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6D97A" w14:textId="04EEEE14" w:rsidR="00732FE3" w:rsidRPr="00E87EA6" w:rsidRDefault="005B1A18" w:rsidP="00F84D0B">
      <w:pPr>
        <w:pStyle w:val="BodyText"/>
        <w:spacing w:before="90"/>
        <w:jc w:val="both"/>
        <w:rPr>
          <w:rFonts w:ascii="Verdana" w:hAnsi="Verdana"/>
          <w:b/>
          <w:lang w:val="es-ES_tradnl"/>
        </w:rPr>
      </w:pPr>
      <w:bookmarkStart w:id="0" w:name="_Hlk181166130"/>
      <w:bookmarkStart w:id="1" w:name="_Hlk209714638"/>
      <w:r w:rsidRPr="00E87EA6">
        <w:rPr>
          <w:rFonts w:ascii="Verdana" w:hAnsi="Verdana"/>
          <w:b/>
          <w:lang w:val="es-ES_tradnl"/>
        </w:rPr>
        <w:t xml:space="preserve">GARANTÍA DE ÚNICA DE CUMPLIMIENTO – Definición – Fundamento normativo </w:t>
      </w:r>
    </w:p>
    <w:p w14:paraId="23C3E869" w14:textId="77777777" w:rsidR="005B1A18" w:rsidRPr="00B03B23" w:rsidRDefault="005B1A18" w:rsidP="00F84D0B">
      <w:pPr>
        <w:pStyle w:val="BodyText"/>
        <w:spacing w:before="90"/>
        <w:jc w:val="both"/>
        <w:rPr>
          <w:rFonts w:ascii="Verdana" w:hAnsi="Verdana"/>
          <w:sz w:val="20"/>
          <w:szCs w:val="20"/>
          <w:lang w:val="es-ES_tradnl"/>
        </w:rPr>
      </w:pPr>
      <w:r w:rsidRPr="00B03B23">
        <w:rPr>
          <w:rFonts w:ascii="Verdana" w:hAnsi="Verdana"/>
          <w:sz w:val="20"/>
          <w:szCs w:val="20"/>
          <w:lang w:val="es-ES_tradnl"/>
        </w:rPr>
        <w:t xml:space="preserve">[…] mediante la </w:t>
      </w:r>
      <w:r w:rsidRPr="00B03B23">
        <w:rPr>
          <w:rFonts w:ascii="Verdana" w:hAnsi="Verdana"/>
          <w:i/>
          <w:iCs/>
          <w:sz w:val="20"/>
          <w:szCs w:val="20"/>
          <w:lang w:val="es-ES_tradnl"/>
        </w:rPr>
        <w:t>garantía de única de cumplimiento</w:t>
      </w:r>
      <w:r w:rsidRPr="00B03B23">
        <w:rPr>
          <w:rFonts w:ascii="Verdana" w:hAnsi="Verdana"/>
          <w:sz w:val="20"/>
          <w:szCs w:val="20"/>
          <w:lang w:val="es-ES_tradnl"/>
        </w:rPr>
        <w:t xml:space="preserve">, el contratista ampara los perjuicios que le pueda generar a la entidad el incumplimiento de las obligaciones derivadas del contrato. En esta medida, tienen como objetivo reparar los perjuicios causados por conductas atribuibles al contratista, por lo que estos últimos son un presupuesto necesario para el pago que cubre la garantía. Para estos efectos es única, ya que “[…] La prioridad […] es que no haya garantías separadas para los diferentes riesgos, aunque existan varias garantías para diferentes proporciones del interés asegurado […]”.    </w:t>
      </w:r>
    </w:p>
    <w:p w14:paraId="2DB7DAD7" w14:textId="77777777" w:rsidR="005B1A18" w:rsidRPr="00B03B23" w:rsidRDefault="005B1A18" w:rsidP="00F84D0B">
      <w:pPr>
        <w:pStyle w:val="BodyText"/>
        <w:spacing w:before="90"/>
        <w:jc w:val="both"/>
        <w:rPr>
          <w:rFonts w:ascii="Verdana" w:hAnsi="Verdana"/>
          <w:sz w:val="20"/>
          <w:szCs w:val="20"/>
        </w:rPr>
      </w:pPr>
      <w:r w:rsidRPr="00B03B23">
        <w:rPr>
          <w:rFonts w:ascii="Verdana" w:hAnsi="Verdana"/>
          <w:sz w:val="20"/>
          <w:szCs w:val="20"/>
        </w:rPr>
        <w:t>Desde esta perspectiva, ambas garantías constituyen una obligación de seguridad, es decir, aquella donde el interés del acreedor no consiste en una utilidad específica y tangible, sino en la tranquilidad frente a ciertos riesgos por la cobertura de sus consecuencias nocivas. Conforme al inciso segundo del artículo 7 de la Ley 1150 de 2007, pueden otorgarse a través de: i) contratos de seguro, ii) garantías bancarias o iii) los demás mecanismos de cobertura del riesgo que disponga el reglamento. Igualmente establece que “[…] tratándose de pólizas, las mismas no expirarán por falta de pago de la prima o por revocatoria unilateral […]”. Esta norma es una excepción a la terminación automática del contrato de seguro prevista en los artículos 1068 y 1071 del Código de Comercio. De esta manera, las garantías previstas en la ley tienen como objetivo asegurar la solvencia del garante.</w:t>
      </w:r>
    </w:p>
    <w:p w14:paraId="015323A8" w14:textId="77777777" w:rsidR="005B1A18" w:rsidRPr="00E87EA6" w:rsidRDefault="005B1A18" w:rsidP="00F84D0B">
      <w:pPr>
        <w:pStyle w:val="BodyText"/>
        <w:spacing w:before="90"/>
        <w:jc w:val="both"/>
        <w:rPr>
          <w:rFonts w:ascii="Verdana" w:hAnsi="Verdana"/>
          <w:b/>
          <w:lang w:val="es-ES_tradnl"/>
        </w:rPr>
      </w:pPr>
      <w:r w:rsidRPr="00E87EA6">
        <w:rPr>
          <w:rFonts w:ascii="Verdana" w:hAnsi="Verdana"/>
          <w:b/>
          <w:lang w:val="es-ES_tradnl"/>
        </w:rPr>
        <w:t xml:space="preserve">LIQUIDACIÓN DEL CONTRATO – Definición – Objetivo </w:t>
      </w:r>
    </w:p>
    <w:p w14:paraId="6D8B8453" w14:textId="77777777" w:rsidR="005B1A18" w:rsidRPr="00B03B23" w:rsidRDefault="005B1A18" w:rsidP="00F84D0B">
      <w:pPr>
        <w:pStyle w:val="BodyText"/>
        <w:spacing w:before="90"/>
        <w:jc w:val="both"/>
        <w:rPr>
          <w:rFonts w:ascii="Verdana" w:hAnsi="Verdana"/>
          <w:sz w:val="20"/>
          <w:szCs w:val="20"/>
        </w:rPr>
      </w:pPr>
      <w:r w:rsidRPr="00B03B23">
        <w:rPr>
          <w:rFonts w:ascii="Verdana" w:hAnsi="Verdana"/>
          <w:sz w:val="20"/>
          <w:szCs w:val="20"/>
        </w:rPr>
        <w:t xml:space="preserve">La liquidación del contrato estatal es el ajuste de cuentas en el cual se realiza un balance económico, técnico y jurídico del negocio. Así lo manifestó el Consejo de Estado en la sentencia del 20 de octubre de 2014, en la que consideró, por un lado, que </w:t>
      </w:r>
      <w:r w:rsidRPr="00B03B23">
        <w:rPr>
          <w:rFonts w:ascii="Verdana" w:hAnsi="Verdana"/>
          <w:i/>
          <w:iCs/>
          <w:sz w:val="20"/>
          <w:szCs w:val="20"/>
        </w:rPr>
        <w:t>liquidar</w:t>
      </w:r>
      <w:r w:rsidRPr="00B03B23">
        <w:rPr>
          <w:rFonts w:ascii="Verdana" w:hAnsi="Verdana"/>
          <w:sz w:val="20"/>
          <w:szCs w:val="20"/>
        </w:rPr>
        <w:t xml:space="preserve"> supone un ajuste en relación con las cuentas y el estado de cumplimiento del contrato estatal y, por otro, que la </w:t>
      </w:r>
      <w:r w:rsidRPr="00B03B23">
        <w:rPr>
          <w:rFonts w:ascii="Verdana" w:hAnsi="Verdana"/>
          <w:i/>
          <w:iCs/>
          <w:sz w:val="20"/>
          <w:szCs w:val="20"/>
        </w:rPr>
        <w:t>liquidación</w:t>
      </w:r>
      <w:r w:rsidRPr="00B03B23">
        <w:rPr>
          <w:rFonts w:ascii="Verdana" w:hAnsi="Verdana"/>
          <w:sz w:val="20"/>
          <w:szCs w:val="20"/>
        </w:rPr>
        <w:t xml:space="preserve"> debe incluir el análisis de las condiciones de calidad y oportunidad en la entrega de los bienes, obras o servicios, así como el balance económico y el comportamiento financiero del negocio.</w:t>
      </w:r>
    </w:p>
    <w:p w14:paraId="1C604902" w14:textId="77777777" w:rsidR="005B1A18" w:rsidRDefault="005B1A18" w:rsidP="00F84D0B">
      <w:pPr>
        <w:pStyle w:val="BodyText"/>
        <w:spacing w:before="90"/>
        <w:jc w:val="both"/>
        <w:rPr>
          <w:rFonts w:ascii="Verdana" w:hAnsi="Verdana"/>
          <w:b/>
          <w:lang w:val="es-ES_tradnl"/>
        </w:rPr>
      </w:pPr>
      <w:r w:rsidRPr="00E87EA6">
        <w:rPr>
          <w:rFonts w:ascii="Verdana" w:hAnsi="Verdana"/>
          <w:b/>
          <w:lang w:val="es-ES_tradnl"/>
        </w:rPr>
        <w:t>LIQUIDACIÓN DEL CONTRATO – Normativa</w:t>
      </w:r>
    </w:p>
    <w:p w14:paraId="34DDA379" w14:textId="77777777" w:rsidR="005B1A18" w:rsidRPr="005239C5" w:rsidRDefault="005B1A18" w:rsidP="00F84D0B">
      <w:pPr>
        <w:pStyle w:val="BodyText"/>
        <w:spacing w:before="90"/>
        <w:jc w:val="both"/>
        <w:rPr>
          <w:rFonts w:ascii="Verdana" w:hAnsi="Verdana"/>
          <w:sz w:val="20"/>
          <w:szCs w:val="20"/>
        </w:rPr>
      </w:pPr>
      <w:r w:rsidRPr="00B03B23">
        <w:rPr>
          <w:rFonts w:ascii="Verdana" w:hAnsi="Verdana"/>
          <w:sz w:val="20"/>
          <w:szCs w:val="20"/>
        </w:rPr>
        <w:t>Las disposiciones legales que regulan la etapa de liquidación de los contratos estatales son: el artículo 60 de la Ley 80 de 1993, modificado por el artículo 217 del Decreto 019 de 2012, y el artículo 11 de la Ley 1150 de 2007. El primero de estos artículos se refiere al alcance sustantivo de la liquidación, mientras que el segundo contiene reglas procedimentales para su realización. De acuerdo con el artículo 60 de la Ley 80 de 1993, los contratos de tracto sucesivo, aquellos cuyo cumplimiento o ejecución se prolongue en el tiempo y los demás que lo requieran «serán objeto de liquidación». El mismo artículo prescribe que no será obligatoria la liquidación en los contratos de prestación de servicios profesionales y de apoyo a la gestión. El artículo 11 de la Ley 1150 de 2007 contiene las reglas de tipo procedimental para liquidar los contratos estatales, […].</w:t>
      </w:r>
    </w:p>
    <w:p w14:paraId="35D53951" w14:textId="77777777" w:rsidR="005B1A18" w:rsidRPr="00E87EA6" w:rsidRDefault="005B1A18" w:rsidP="00F84D0B">
      <w:pPr>
        <w:pStyle w:val="BodyText"/>
        <w:spacing w:before="90"/>
        <w:jc w:val="both"/>
        <w:rPr>
          <w:rFonts w:ascii="Verdana" w:hAnsi="Verdana"/>
          <w:b/>
          <w:lang w:val="es-ES_tradnl"/>
        </w:rPr>
      </w:pPr>
      <w:r w:rsidRPr="00E87EA6">
        <w:rPr>
          <w:rFonts w:ascii="Verdana" w:hAnsi="Verdana"/>
          <w:b/>
          <w:lang w:val="es-ES_tradnl"/>
        </w:rPr>
        <w:t>LIQUIDACIÓN DEL CONTRATO – Garantía única de cumplimiento – Suficiencia</w:t>
      </w:r>
    </w:p>
    <w:p w14:paraId="5004A287" w14:textId="77777777" w:rsidR="005B1A18" w:rsidRPr="00B03B23" w:rsidRDefault="005B1A18" w:rsidP="00F84D0B">
      <w:pPr>
        <w:pStyle w:val="BodyText"/>
        <w:spacing w:before="90"/>
        <w:jc w:val="both"/>
        <w:rPr>
          <w:rFonts w:ascii="Verdana" w:hAnsi="Verdana"/>
          <w:sz w:val="20"/>
          <w:szCs w:val="20"/>
        </w:rPr>
      </w:pPr>
      <w:r w:rsidRPr="00B03B23">
        <w:rPr>
          <w:rFonts w:ascii="Verdana" w:hAnsi="Verdana"/>
          <w:sz w:val="20"/>
          <w:szCs w:val="20"/>
        </w:rPr>
        <w:t xml:space="preserve">El artículo 2.2.1.2.3.1.12 regula la suficiencia de la garantía de cumplimiento. Esta debe </w:t>
      </w:r>
      <w:r w:rsidRPr="00B03B23">
        <w:rPr>
          <w:rFonts w:ascii="Verdana" w:hAnsi="Verdana"/>
          <w:sz w:val="20"/>
          <w:szCs w:val="20"/>
        </w:rPr>
        <w:lastRenderedPageBreak/>
        <w:t>tener una vigencia mínima hasta la liquidación y, por regla general un valor de por lo menos el diez por ciento (10%) del total del contrato, siempre que este sea inferior a un millón (1.000.000) de smmlv. Conforme la norma citada, el amparo cubre tanto el plazo de ejecución como el plazo de vigencia del contrato. Así, la cobertura mínima del amparo de cumplimiento cubre el plazo de ejecución y el plazo de vigencia, el cual finaliza con la liquidación. En palabras de la doctrina, “[…] el contratista deberá otorgarla con una vigencia igual al plazo del contrato garantizado más el plazo contractual previsto para la liquidación de aquel. En caso de no haberse convenido por las partes un término para la liquidación del contrato, la garantía deberá mantenerse vigente por el término legal previsto para este efecto […]”.</w:t>
      </w:r>
    </w:p>
    <w:p w14:paraId="262CCDF2" w14:textId="2CBFD2C6" w:rsidR="005B1A18" w:rsidRDefault="005B1A18" w:rsidP="00F84D0B">
      <w:pPr>
        <w:pStyle w:val="BodyText"/>
        <w:spacing w:before="90"/>
        <w:jc w:val="both"/>
        <w:rPr>
          <w:rFonts w:ascii="Verdana" w:hAnsi="Verdana"/>
          <w:sz w:val="20"/>
          <w:szCs w:val="20"/>
        </w:rPr>
      </w:pPr>
      <w:r w:rsidRPr="00B03B23">
        <w:rPr>
          <w:rFonts w:ascii="Verdana" w:hAnsi="Verdana"/>
          <w:sz w:val="20"/>
          <w:szCs w:val="20"/>
        </w:rPr>
        <w:t xml:space="preserve">Dentro de este marco, los interesados adoptarán las medidas que estimen pertinentes respecto a la vigencia del amparo de cumplimiento después de vencer el término para liquidar. Especialmente, previa asesoría de sus representantes legales, los contratistas del Estado deberán evaluar los cursos de acción disponibles frente a la falta de liquidación oportuna. En ambos casos, al tratarse de un análisis que debe realizarse en cada procedimiento contractual específico, la Agencia no puede definir un criterio universal y absoluto por vía consultiva, sino que brinda elementos de carácter general para que los partícipes del sistema de compras y contratación pública adopten la decisión que corresponda, lo cual es acorde con el principio de juridicidad. De esta manera, cada uno de ellos definirá la forma de adelantar su gestión contractual, sin que sea atribución de Colombia Compra Eficiente validar sus </w:t>
      </w:r>
      <w:r>
        <w:rPr>
          <w:rFonts w:ascii="Verdana" w:hAnsi="Verdana"/>
          <w:sz w:val="20"/>
          <w:szCs w:val="20"/>
        </w:rPr>
        <w:t>actuación</w:t>
      </w:r>
      <w:r w:rsidR="005D3F76">
        <w:rPr>
          <w:rFonts w:ascii="Verdana" w:hAnsi="Verdana"/>
          <w:sz w:val="20"/>
          <w:szCs w:val="20"/>
        </w:rPr>
        <w:t xml:space="preserve">. </w:t>
      </w:r>
    </w:p>
    <w:p w14:paraId="00022907" w14:textId="77777777" w:rsidR="005D3F76" w:rsidRDefault="005D3F76" w:rsidP="00F84D0B">
      <w:pPr>
        <w:pStyle w:val="BodyText"/>
        <w:spacing w:before="90"/>
        <w:jc w:val="both"/>
        <w:rPr>
          <w:rFonts w:ascii="Verdana" w:hAnsi="Verdana"/>
          <w:sz w:val="20"/>
          <w:szCs w:val="20"/>
        </w:rPr>
      </w:pPr>
    </w:p>
    <w:p w14:paraId="7A1D6E1E" w14:textId="77777777" w:rsidR="00AD3C17" w:rsidRPr="00260737" w:rsidRDefault="00AD3C17" w:rsidP="00F84D0B">
      <w:pPr>
        <w:widowControl w:val="0"/>
        <w:autoSpaceDE w:val="0"/>
        <w:autoSpaceDN w:val="0"/>
        <w:spacing w:after="0" w:line="240" w:lineRule="auto"/>
        <w:jc w:val="both"/>
        <w:outlineLvl w:val="0"/>
        <w:rPr>
          <w:rFonts w:ascii="Verdana" w:eastAsia="Arial" w:hAnsi="Verdana" w:cs="Arial"/>
          <w:b/>
          <w:bCs/>
          <w:lang w:val="es-ES"/>
        </w:rPr>
      </w:pPr>
      <w:r w:rsidRPr="00260737">
        <w:rPr>
          <w:rFonts w:ascii="Verdana" w:eastAsia="Arial" w:hAnsi="Verdana" w:cs="Arial"/>
          <w:b/>
          <w:bCs/>
          <w:lang w:val="es-ES"/>
        </w:rPr>
        <w:t>CONTRATO ESTATAL</w:t>
      </w:r>
      <w:r w:rsidRPr="00260737">
        <w:rPr>
          <w:rFonts w:ascii="Verdana" w:eastAsia="Arial" w:hAnsi="Verdana" w:cs="Arial"/>
          <w:b/>
          <w:bCs/>
          <w:spacing w:val="3"/>
          <w:lang w:val="es-ES"/>
        </w:rPr>
        <w:t xml:space="preserve"> </w:t>
      </w:r>
      <w:r w:rsidRPr="00260737">
        <w:rPr>
          <w:rFonts w:ascii="Verdana" w:eastAsia="Arial" w:hAnsi="Verdana" w:cs="Arial"/>
          <w:b/>
          <w:bCs/>
          <w:lang w:val="es-ES"/>
        </w:rPr>
        <w:t>–</w:t>
      </w:r>
      <w:r w:rsidRPr="00260737">
        <w:rPr>
          <w:rFonts w:ascii="Verdana" w:eastAsia="Arial" w:hAnsi="Verdana" w:cs="Arial"/>
          <w:b/>
          <w:bCs/>
          <w:spacing w:val="-2"/>
          <w:lang w:val="es-ES"/>
        </w:rPr>
        <w:t xml:space="preserve"> </w:t>
      </w:r>
      <w:r w:rsidRPr="00260737">
        <w:rPr>
          <w:rFonts w:ascii="Verdana" w:eastAsia="Arial" w:hAnsi="Verdana" w:cs="Arial"/>
          <w:b/>
          <w:bCs/>
          <w:lang w:val="es-ES"/>
        </w:rPr>
        <w:t>Ejercicio</w:t>
      </w:r>
      <w:r w:rsidRPr="00260737">
        <w:rPr>
          <w:rFonts w:ascii="Verdana" w:eastAsia="Arial" w:hAnsi="Verdana" w:cs="Arial"/>
          <w:b/>
          <w:bCs/>
          <w:spacing w:val="-2"/>
          <w:lang w:val="es-ES"/>
        </w:rPr>
        <w:t xml:space="preserve"> </w:t>
      </w:r>
      <w:r w:rsidRPr="00260737">
        <w:rPr>
          <w:rFonts w:ascii="Verdana" w:eastAsia="Arial" w:hAnsi="Verdana" w:cs="Arial"/>
          <w:b/>
          <w:bCs/>
          <w:lang w:val="es-ES"/>
        </w:rPr>
        <w:t>–</w:t>
      </w:r>
      <w:r w:rsidRPr="00260737">
        <w:rPr>
          <w:rFonts w:ascii="Verdana" w:eastAsia="Arial" w:hAnsi="Verdana" w:cs="Arial"/>
          <w:b/>
          <w:bCs/>
          <w:spacing w:val="-2"/>
          <w:lang w:val="es-ES"/>
        </w:rPr>
        <w:t xml:space="preserve"> </w:t>
      </w:r>
      <w:r w:rsidRPr="00260737">
        <w:rPr>
          <w:rFonts w:ascii="Verdana" w:eastAsia="Arial" w:hAnsi="Verdana" w:cs="Arial"/>
          <w:b/>
          <w:bCs/>
          <w:lang w:val="es-ES"/>
        </w:rPr>
        <w:t>Funciones</w:t>
      </w:r>
      <w:r w:rsidRPr="00260737">
        <w:rPr>
          <w:rFonts w:ascii="Verdana" w:eastAsia="Arial" w:hAnsi="Verdana" w:cs="Arial"/>
          <w:b/>
          <w:bCs/>
          <w:spacing w:val="-3"/>
          <w:lang w:val="es-ES"/>
        </w:rPr>
        <w:t xml:space="preserve"> </w:t>
      </w:r>
      <w:r w:rsidRPr="00260737">
        <w:rPr>
          <w:rFonts w:ascii="Verdana" w:eastAsia="Arial" w:hAnsi="Verdana" w:cs="Arial"/>
          <w:b/>
          <w:bCs/>
          <w:lang w:val="es-ES"/>
        </w:rPr>
        <w:t>de</w:t>
      </w:r>
      <w:r w:rsidRPr="00260737">
        <w:rPr>
          <w:rFonts w:ascii="Verdana" w:eastAsia="Arial" w:hAnsi="Verdana" w:cs="Arial"/>
          <w:b/>
          <w:bCs/>
          <w:spacing w:val="-2"/>
          <w:lang w:val="es-ES"/>
        </w:rPr>
        <w:t xml:space="preserve"> </w:t>
      </w:r>
      <w:r w:rsidRPr="00260737">
        <w:rPr>
          <w:rFonts w:ascii="Verdana" w:eastAsia="Arial" w:hAnsi="Verdana" w:cs="Arial"/>
          <w:b/>
          <w:bCs/>
          <w:lang w:val="es-ES"/>
        </w:rPr>
        <w:t>control</w:t>
      </w:r>
      <w:r w:rsidRPr="00260737">
        <w:rPr>
          <w:rFonts w:ascii="Verdana" w:eastAsia="Arial" w:hAnsi="Verdana" w:cs="Arial"/>
          <w:b/>
          <w:bCs/>
          <w:spacing w:val="-2"/>
          <w:lang w:val="es-ES"/>
        </w:rPr>
        <w:t xml:space="preserve"> </w:t>
      </w:r>
      <w:r w:rsidRPr="00260737">
        <w:rPr>
          <w:rFonts w:ascii="Verdana" w:eastAsia="Arial" w:hAnsi="Verdana" w:cs="Arial"/>
          <w:b/>
          <w:bCs/>
          <w:lang w:val="es-ES"/>
        </w:rPr>
        <w:t>y</w:t>
      </w:r>
      <w:r w:rsidRPr="00260737">
        <w:rPr>
          <w:rFonts w:ascii="Verdana" w:eastAsia="Arial" w:hAnsi="Verdana" w:cs="Arial"/>
          <w:b/>
          <w:bCs/>
          <w:spacing w:val="-5"/>
          <w:lang w:val="es-ES"/>
        </w:rPr>
        <w:t xml:space="preserve"> </w:t>
      </w:r>
      <w:r w:rsidRPr="00260737">
        <w:rPr>
          <w:rFonts w:ascii="Verdana" w:eastAsia="Arial" w:hAnsi="Verdana" w:cs="Arial"/>
          <w:b/>
          <w:bCs/>
          <w:lang w:val="es-ES"/>
        </w:rPr>
        <w:t>vigilancia</w:t>
      </w:r>
    </w:p>
    <w:p w14:paraId="5616625E" w14:textId="77777777" w:rsidR="00AD3C17" w:rsidRPr="00260737" w:rsidRDefault="00AD3C17" w:rsidP="00F84D0B">
      <w:pPr>
        <w:widowControl w:val="0"/>
        <w:autoSpaceDE w:val="0"/>
        <w:autoSpaceDN w:val="0"/>
        <w:spacing w:after="0" w:line="240" w:lineRule="auto"/>
        <w:jc w:val="both"/>
        <w:rPr>
          <w:rFonts w:ascii="Verdana" w:eastAsia="Arial MT" w:hAnsi="Verdana" w:cs="Arial MT"/>
          <w:b/>
          <w:sz w:val="20"/>
          <w:szCs w:val="20"/>
          <w:lang w:val="es-ES"/>
        </w:rPr>
      </w:pPr>
    </w:p>
    <w:p w14:paraId="33C89886" w14:textId="77777777" w:rsidR="00AD3C17" w:rsidRPr="00260737" w:rsidRDefault="00AD3C17" w:rsidP="00F84D0B">
      <w:pPr>
        <w:widowControl w:val="0"/>
        <w:autoSpaceDE w:val="0"/>
        <w:autoSpaceDN w:val="0"/>
        <w:spacing w:after="0" w:line="240" w:lineRule="auto"/>
        <w:ind w:right="122"/>
        <w:jc w:val="both"/>
        <w:rPr>
          <w:rFonts w:ascii="Verdana" w:eastAsia="Arial MT" w:hAnsi="Verdana" w:cs="Arial"/>
          <w:sz w:val="20"/>
          <w:szCs w:val="20"/>
          <w:lang w:val="es-ES"/>
        </w:rPr>
      </w:pPr>
      <w:r w:rsidRPr="00260737">
        <w:rPr>
          <w:rFonts w:ascii="Verdana" w:eastAsia="Arial MT" w:hAnsi="Verdana" w:cs="Arial"/>
          <w:sz w:val="20"/>
          <w:szCs w:val="20"/>
          <w:lang w:val="es-ES"/>
        </w:rPr>
        <w:t>Así, por ejemplo, los artículos 4, 5, 12, 14 y</w:t>
      </w:r>
      <w:r w:rsidRPr="00260737">
        <w:rPr>
          <w:rFonts w:ascii="Verdana" w:eastAsia="Arial MT" w:hAnsi="Verdana" w:cs="Arial"/>
          <w:spacing w:val="1"/>
          <w:sz w:val="20"/>
          <w:szCs w:val="20"/>
          <w:lang w:val="es-ES"/>
        </w:rPr>
        <w:t xml:space="preserve"> </w:t>
      </w:r>
      <w:r w:rsidRPr="00260737">
        <w:rPr>
          <w:rFonts w:ascii="Verdana" w:eastAsia="Arial MT" w:hAnsi="Verdana" w:cs="Arial"/>
          <w:spacing w:val="-1"/>
          <w:sz w:val="20"/>
          <w:szCs w:val="20"/>
          <w:lang w:val="es-ES"/>
        </w:rPr>
        <w:t>26</w:t>
      </w:r>
      <w:r w:rsidRPr="00260737">
        <w:rPr>
          <w:rFonts w:ascii="Verdana" w:eastAsia="Arial MT" w:hAnsi="Verdana" w:cs="Arial"/>
          <w:spacing w:val="-14"/>
          <w:sz w:val="20"/>
          <w:szCs w:val="20"/>
          <w:lang w:val="es-ES"/>
        </w:rPr>
        <w:t xml:space="preserve"> </w:t>
      </w:r>
      <w:r w:rsidRPr="00260737">
        <w:rPr>
          <w:rFonts w:ascii="Verdana" w:eastAsia="Arial MT" w:hAnsi="Verdana" w:cs="Arial"/>
          <w:spacing w:val="-1"/>
          <w:sz w:val="20"/>
          <w:szCs w:val="20"/>
          <w:lang w:val="es-ES"/>
        </w:rPr>
        <w:t>de</w:t>
      </w:r>
      <w:r w:rsidRPr="00260737">
        <w:rPr>
          <w:rFonts w:ascii="Verdana" w:eastAsia="Arial MT" w:hAnsi="Verdana" w:cs="Arial"/>
          <w:spacing w:val="-14"/>
          <w:sz w:val="20"/>
          <w:szCs w:val="20"/>
          <w:lang w:val="es-ES"/>
        </w:rPr>
        <w:t xml:space="preserve"> </w:t>
      </w:r>
      <w:r w:rsidRPr="00260737">
        <w:rPr>
          <w:rFonts w:ascii="Verdana" w:eastAsia="Arial MT" w:hAnsi="Verdana" w:cs="Arial"/>
          <w:spacing w:val="-1"/>
          <w:sz w:val="20"/>
          <w:szCs w:val="20"/>
          <w:lang w:val="es-ES"/>
        </w:rPr>
        <w:t>la</w:t>
      </w:r>
      <w:r w:rsidRPr="00260737">
        <w:rPr>
          <w:rFonts w:ascii="Verdana" w:eastAsia="Arial MT" w:hAnsi="Verdana" w:cs="Arial"/>
          <w:spacing w:val="-14"/>
          <w:sz w:val="20"/>
          <w:szCs w:val="20"/>
          <w:lang w:val="es-ES"/>
        </w:rPr>
        <w:t xml:space="preserve"> </w:t>
      </w:r>
      <w:r w:rsidRPr="00260737">
        <w:rPr>
          <w:rFonts w:ascii="Verdana" w:eastAsia="Arial MT" w:hAnsi="Verdana" w:cs="Arial"/>
          <w:sz w:val="20"/>
          <w:szCs w:val="20"/>
          <w:lang w:val="es-ES"/>
        </w:rPr>
        <w:t>Ley</w:t>
      </w:r>
      <w:r w:rsidRPr="00260737">
        <w:rPr>
          <w:rFonts w:ascii="Verdana" w:eastAsia="Arial MT" w:hAnsi="Verdana" w:cs="Arial"/>
          <w:spacing w:val="-16"/>
          <w:sz w:val="20"/>
          <w:szCs w:val="20"/>
          <w:lang w:val="es-ES"/>
        </w:rPr>
        <w:t xml:space="preserve"> </w:t>
      </w:r>
      <w:r w:rsidRPr="00260737">
        <w:rPr>
          <w:rFonts w:ascii="Verdana" w:eastAsia="Arial MT" w:hAnsi="Verdana" w:cs="Arial"/>
          <w:sz w:val="20"/>
          <w:szCs w:val="20"/>
          <w:lang w:val="es-ES"/>
        </w:rPr>
        <w:t>80</w:t>
      </w:r>
      <w:r w:rsidRPr="00260737">
        <w:rPr>
          <w:rFonts w:ascii="Verdana" w:eastAsia="Arial MT" w:hAnsi="Verdana" w:cs="Arial"/>
          <w:spacing w:val="-14"/>
          <w:sz w:val="20"/>
          <w:szCs w:val="20"/>
          <w:lang w:val="es-ES"/>
        </w:rPr>
        <w:t xml:space="preserve"> </w:t>
      </w:r>
      <w:r w:rsidRPr="00260737">
        <w:rPr>
          <w:rFonts w:ascii="Verdana" w:eastAsia="Arial MT" w:hAnsi="Verdana" w:cs="Arial"/>
          <w:sz w:val="20"/>
          <w:szCs w:val="20"/>
          <w:lang w:val="es-ES"/>
        </w:rPr>
        <w:t>de</w:t>
      </w:r>
      <w:r w:rsidRPr="00260737">
        <w:rPr>
          <w:rFonts w:ascii="Verdana" w:eastAsia="Arial MT" w:hAnsi="Verdana" w:cs="Arial"/>
          <w:spacing w:val="-14"/>
          <w:sz w:val="20"/>
          <w:szCs w:val="20"/>
          <w:lang w:val="es-ES"/>
        </w:rPr>
        <w:t xml:space="preserve"> </w:t>
      </w:r>
      <w:r w:rsidRPr="00260737">
        <w:rPr>
          <w:rFonts w:ascii="Verdana" w:eastAsia="Arial MT" w:hAnsi="Verdana" w:cs="Arial"/>
          <w:sz w:val="20"/>
          <w:szCs w:val="20"/>
          <w:lang w:val="es-ES"/>
        </w:rPr>
        <w:t>1993</w:t>
      </w:r>
      <w:r w:rsidRPr="00260737">
        <w:rPr>
          <w:rFonts w:ascii="Verdana" w:eastAsia="Arial MT" w:hAnsi="Verdana" w:cs="Arial"/>
          <w:spacing w:val="-14"/>
          <w:sz w:val="20"/>
          <w:szCs w:val="20"/>
          <w:lang w:val="es-ES"/>
        </w:rPr>
        <w:t xml:space="preserve"> </w:t>
      </w:r>
      <w:r w:rsidRPr="00260737">
        <w:rPr>
          <w:rFonts w:ascii="Verdana" w:eastAsia="Arial MT" w:hAnsi="Verdana" w:cs="Arial"/>
          <w:sz w:val="20"/>
          <w:szCs w:val="20"/>
          <w:lang w:val="es-ES"/>
        </w:rPr>
        <w:t>consagran</w:t>
      </w:r>
      <w:r w:rsidRPr="00260737">
        <w:rPr>
          <w:rFonts w:ascii="Verdana" w:eastAsia="Arial MT" w:hAnsi="Verdana" w:cs="Arial"/>
          <w:spacing w:val="-14"/>
          <w:sz w:val="20"/>
          <w:szCs w:val="20"/>
          <w:lang w:val="es-ES"/>
        </w:rPr>
        <w:t xml:space="preserve"> </w:t>
      </w:r>
      <w:r w:rsidRPr="00260737">
        <w:rPr>
          <w:rFonts w:ascii="Verdana" w:eastAsia="Arial MT" w:hAnsi="Verdana" w:cs="Arial"/>
          <w:sz w:val="20"/>
          <w:szCs w:val="20"/>
          <w:lang w:val="es-ES"/>
        </w:rPr>
        <w:t>normas</w:t>
      </w:r>
      <w:r w:rsidRPr="00260737">
        <w:rPr>
          <w:rFonts w:ascii="Verdana" w:eastAsia="Arial MT" w:hAnsi="Verdana" w:cs="Arial"/>
          <w:spacing w:val="-16"/>
          <w:sz w:val="20"/>
          <w:szCs w:val="20"/>
          <w:lang w:val="es-ES"/>
        </w:rPr>
        <w:t xml:space="preserve"> </w:t>
      </w:r>
      <w:r w:rsidRPr="00260737">
        <w:rPr>
          <w:rFonts w:ascii="Verdana" w:eastAsia="Arial MT" w:hAnsi="Verdana" w:cs="Arial"/>
          <w:sz w:val="20"/>
          <w:szCs w:val="20"/>
          <w:lang w:val="es-ES"/>
        </w:rPr>
        <w:t>relacionadas</w:t>
      </w:r>
      <w:r w:rsidRPr="00260737">
        <w:rPr>
          <w:rFonts w:ascii="Verdana" w:eastAsia="Arial MT" w:hAnsi="Verdana" w:cs="Arial"/>
          <w:spacing w:val="-14"/>
          <w:sz w:val="20"/>
          <w:szCs w:val="20"/>
          <w:lang w:val="es-ES"/>
        </w:rPr>
        <w:t xml:space="preserve"> </w:t>
      </w:r>
      <w:r w:rsidRPr="00260737">
        <w:rPr>
          <w:rFonts w:ascii="Verdana" w:eastAsia="Arial MT" w:hAnsi="Verdana" w:cs="Arial"/>
          <w:sz w:val="20"/>
          <w:szCs w:val="20"/>
          <w:lang w:val="es-ES"/>
        </w:rPr>
        <w:t>con</w:t>
      </w:r>
      <w:r w:rsidRPr="00260737">
        <w:rPr>
          <w:rFonts w:ascii="Verdana" w:eastAsia="Arial MT" w:hAnsi="Verdana" w:cs="Arial"/>
          <w:spacing w:val="-14"/>
          <w:sz w:val="20"/>
          <w:szCs w:val="20"/>
          <w:lang w:val="es-ES"/>
        </w:rPr>
        <w:t xml:space="preserve"> </w:t>
      </w:r>
      <w:r w:rsidRPr="00260737">
        <w:rPr>
          <w:rFonts w:ascii="Verdana" w:eastAsia="Arial MT" w:hAnsi="Verdana" w:cs="Arial"/>
          <w:sz w:val="20"/>
          <w:szCs w:val="20"/>
          <w:lang w:val="es-ES"/>
        </w:rPr>
        <w:t>el</w:t>
      </w:r>
      <w:r w:rsidRPr="00260737">
        <w:rPr>
          <w:rFonts w:ascii="Verdana" w:eastAsia="Arial MT" w:hAnsi="Verdana" w:cs="Arial"/>
          <w:spacing w:val="-15"/>
          <w:sz w:val="20"/>
          <w:szCs w:val="20"/>
          <w:lang w:val="es-ES"/>
        </w:rPr>
        <w:t xml:space="preserve"> </w:t>
      </w:r>
      <w:r w:rsidRPr="00260737">
        <w:rPr>
          <w:rFonts w:ascii="Verdana" w:eastAsia="Arial MT" w:hAnsi="Verdana" w:cs="Arial"/>
          <w:sz w:val="20"/>
          <w:szCs w:val="20"/>
          <w:lang w:val="es-ES"/>
        </w:rPr>
        <w:t>control</w:t>
      </w:r>
      <w:r w:rsidRPr="00260737">
        <w:rPr>
          <w:rFonts w:ascii="Verdana" w:eastAsia="Arial MT" w:hAnsi="Verdana" w:cs="Arial"/>
          <w:spacing w:val="-15"/>
          <w:sz w:val="20"/>
          <w:szCs w:val="20"/>
          <w:lang w:val="es-ES"/>
        </w:rPr>
        <w:t xml:space="preserve"> </w:t>
      </w:r>
      <w:r w:rsidRPr="00260737">
        <w:rPr>
          <w:rFonts w:ascii="Verdana" w:eastAsia="Arial MT" w:hAnsi="Verdana" w:cs="Arial"/>
          <w:sz w:val="20"/>
          <w:szCs w:val="20"/>
          <w:lang w:val="es-ES"/>
        </w:rPr>
        <w:t>y</w:t>
      </w:r>
      <w:r w:rsidRPr="00260737">
        <w:rPr>
          <w:rFonts w:ascii="Verdana" w:eastAsia="Arial MT" w:hAnsi="Verdana" w:cs="Arial"/>
          <w:spacing w:val="-16"/>
          <w:sz w:val="20"/>
          <w:szCs w:val="20"/>
          <w:lang w:val="es-ES"/>
        </w:rPr>
        <w:t xml:space="preserve"> </w:t>
      </w:r>
      <w:r w:rsidRPr="00260737">
        <w:rPr>
          <w:rFonts w:ascii="Verdana" w:eastAsia="Arial MT" w:hAnsi="Verdana" w:cs="Arial"/>
          <w:sz w:val="20"/>
          <w:szCs w:val="20"/>
          <w:lang w:val="es-ES"/>
        </w:rPr>
        <w:t>vigilancia</w:t>
      </w:r>
      <w:r w:rsidRPr="00260737">
        <w:rPr>
          <w:rFonts w:ascii="Verdana" w:eastAsia="Arial MT" w:hAnsi="Verdana" w:cs="Arial"/>
          <w:spacing w:val="-14"/>
          <w:sz w:val="20"/>
          <w:szCs w:val="20"/>
          <w:lang w:val="es-ES"/>
        </w:rPr>
        <w:t xml:space="preserve"> </w:t>
      </w:r>
      <w:r w:rsidRPr="00260737">
        <w:rPr>
          <w:rFonts w:ascii="Verdana" w:eastAsia="Arial MT" w:hAnsi="Verdana" w:cs="Arial"/>
          <w:sz w:val="20"/>
          <w:szCs w:val="20"/>
          <w:lang w:val="es-ES"/>
        </w:rPr>
        <w:t>de</w:t>
      </w:r>
      <w:r w:rsidRPr="00260737">
        <w:rPr>
          <w:rFonts w:ascii="Verdana" w:eastAsia="Arial MT" w:hAnsi="Verdana" w:cs="Arial"/>
          <w:spacing w:val="-14"/>
          <w:sz w:val="20"/>
          <w:szCs w:val="20"/>
          <w:lang w:val="es-ES"/>
        </w:rPr>
        <w:t xml:space="preserve"> </w:t>
      </w:r>
      <w:r w:rsidRPr="00260737">
        <w:rPr>
          <w:rFonts w:ascii="Verdana" w:eastAsia="Arial MT" w:hAnsi="Verdana" w:cs="Arial"/>
          <w:sz w:val="20"/>
          <w:szCs w:val="20"/>
          <w:lang w:val="es-ES"/>
        </w:rPr>
        <w:t>la</w:t>
      </w:r>
      <w:r w:rsidRPr="00260737">
        <w:rPr>
          <w:rFonts w:ascii="Verdana" w:eastAsia="Arial MT" w:hAnsi="Verdana" w:cs="Arial"/>
          <w:spacing w:val="-13"/>
          <w:sz w:val="20"/>
          <w:szCs w:val="20"/>
          <w:lang w:val="es-ES"/>
        </w:rPr>
        <w:t xml:space="preserve"> </w:t>
      </w:r>
      <w:r w:rsidRPr="00260737">
        <w:rPr>
          <w:rFonts w:ascii="Verdana" w:eastAsia="Arial MT" w:hAnsi="Verdana" w:cs="Arial"/>
          <w:sz w:val="20"/>
          <w:szCs w:val="20"/>
          <w:lang w:val="es-ES"/>
        </w:rPr>
        <w:t>ejecución</w:t>
      </w:r>
      <w:r w:rsidRPr="00260737">
        <w:rPr>
          <w:rFonts w:ascii="Verdana" w:eastAsia="Arial MT" w:hAnsi="Verdana" w:cs="Arial"/>
          <w:spacing w:val="-59"/>
          <w:sz w:val="20"/>
          <w:szCs w:val="20"/>
          <w:lang w:val="es-ES"/>
        </w:rPr>
        <w:t xml:space="preserve"> </w:t>
      </w:r>
      <w:r w:rsidRPr="00260737">
        <w:rPr>
          <w:rFonts w:ascii="Verdana" w:eastAsia="Arial MT" w:hAnsi="Verdana" w:cs="Arial"/>
          <w:sz w:val="20"/>
          <w:szCs w:val="20"/>
          <w:lang w:val="es-ES"/>
        </w:rPr>
        <w:t>de</w:t>
      </w:r>
      <w:r w:rsidRPr="00260737">
        <w:rPr>
          <w:rFonts w:ascii="Verdana" w:eastAsia="Arial MT" w:hAnsi="Verdana" w:cs="Arial"/>
          <w:spacing w:val="-9"/>
          <w:sz w:val="20"/>
          <w:szCs w:val="20"/>
          <w:lang w:val="es-ES"/>
        </w:rPr>
        <w:t xml:space="preserve"> </w:t>
      </w:r>
      <w:r w:rsidRPr="00260737">
        <w:rPr>
          <w:rFonts w:ascii="Verdana" w:eastAsia="Arial MT" w:hAnsi="Verdana" w:cs="Arial"/>
          <w:sz w:val="20"/>
          <w:szCs w:val="20"/>
          <w:lang w:val="es-ES"/>
        </w:rPr>
        <w:t>los</w:t>
      </w:r>
      <w:r w:rsidRPr="00260737">
        <w:rPr>
          <w:rFonts w:ascii="Verdana" w:eastAsia="Arial MT" w:hAnsi="Verdana" w:cs="Arial"/>
          <w:spacing w:val="-8"/>
          <w:sz w:val="20"/>
          <w:szCs w:val="20"/>
          <w:lang w:val="es-ES"/>
        </w:rPr>
        <w:t xml:space="preserve"> </w:t>
      </w:r>
      <w:r w:rsidRPr="00260737">
        <w:rPr>
          <w:rFonts w:ascii="Verdana" w:eastAsia="Arial MT" w:hAnsi="Verdana" w:cs="Arial"/>
          <w:sz w:val="20"/>
          <w:szCs w:val="20"/>
          <w:lang w:val="es-ES"/>
        </w:rPr>
        <w:t>contratos</w:t>
      </w:r>
      <w:r w:rsidRPr="00260737">
        <w:rPr>
          <w:rFonts w:ascii="Verdana" w:eastAsia="Arial MT" w:hAnsi="Verdana" w:cs="Arial"/>
          <w:spacing w:val="-11"/>
          <w:sz w:val="20"/>
          <w:szCs w:val="20"/>
          <w:lang w:val="es-ES"/>
        </w:rPr>
        <w:t xml:space="preserve"> </w:t>
      </w:r>
      <w:r w:rsidRPr="00260737">
        <w:rPr>
          <w:rFonts w:ascii="Verdana" w:eastAsia="Arial MT" w:hAnsi="Verdana" w:cs="Arial"/>
          <w:sz w:val="20"/>
          <w:szCs w:val="20"/>
          <w:lang w:val="es-ES"/>
        </w:rPr>
        <w:t>estatales.</w:t>
      </w:r>
      <w:r w:rsidRPr="00260737">
        <w:rPr>
          <w:rFonts w:ascii="Verdana" w:eastAsia="Arial MT" w:hAnsi="Verdana" w:cs="Arial"/>
          <w:spacing w:val="-5"/>
          <w:sz w:val="20"/>
          <w:szCs w:val="20"/>
          <w:lang w:val="es-ES"/>
        </w:rPr>
        <w:t xml:space="preserve"> </w:t>
      </w:r>
      <w:r w:rsidRPr="00260737">
        <w:rPr>
          <w:rFonts w:ascii="Verdana" w:eastAsia="Arial MT" w:hAnsi="Verdana" w:cs="Arial"/>
          <w:sz w:val="20"/>
          <w:szCs w:val="20"/>
          <w:lang w:val="es-ES"/>
        </w:rPr>
        <w:t>Estas</w:t>
      </w:r>
      <w:r w:rsidRPr="00260737">
        <w:rPr>
          <w:rFonts w:ascii="Verdana" w:eastAsia="Arial MT" w:hAnsi="Verdana" w:cs="Arial"/>
          <w:spacing w:val="-9"/>
          <w:sz w:val="20"/>
          <w:szCs w:val="20"/>
          <w:lang w:val="es-ES"/>
        </w:rPr>
        <w:t xml:space="preserve"> </w:t>
      </w:r>
      <w:r w:rsidRPr="00260737">
        <w:rPr>
          <w:rFonts w:ascii="Verdana" w:eastAsia="Arial MT" w:hAnsi="Verdana" w:cs="Arial"/>
          <w:sz w:val="20"/>
          <w:szCs w:val="20"/>
          <w:lang w:val="es-ES"/>
        </w:rPr>
        <w:t>disposiciones</w:t>
      </w:r>
      <w:r w:rsidRPr="00260737">
        <w:rPr>
          <w:rFonts w:ascii="Verdana" w:eastAsia="Arial MT" w:hAnsi="Verdana" w:cs="Arial"/>
          <w:spacing w:val="-8"/>
          <w:sz w:val="20"/>
          <w:szCs w:val="20"/>
          <w:lang w:val="es-ES"/>
        </w:rPr>
        <w:t xml:space="preserve"> </w:t>
      </w:r>
      <w:r w:rsidRPr="00260737">
        <w:rPr>
          <w:rFonts w:ascii="Verdana" w:eastAsia="Arial MT" w:hAnsi="Verdana" w:cs="Arial"/>
          <w:sz w:val="20"/>
          <w:szCs w:val="20"/>
          <w:lang w:val="es-ES"/>
        </w:rPr>
        <w:t>establecen,</w:t>
      </w:r>
      <w:r w:rsidRPr="00260737">
        <w:rPr>
          <w:rFonts w:ascii="Verdana" w:eastAsia="Arial MT" w:hAnsi="Verdana" w:cs="Arial"/>
          <w:spacing w:val="-8"/>
          <w:sz w:val="20"/>
          <w:szCs w:val="20"/>
          <w:lang w:val="es-ES"/>
        </w:rPr>
        <w:t xml:space="preserve"> </w:t>
      </w:r>
      <w:r w:rsidRPr="00260737">
        <w:rPr>
          <w:rFonts w:ascii="Verdana" w:eastAsia="Arial MT" w:hAnsi="Verdana" w:cs="Arial"/>
          <w:sz w:val="20"/>
          <w:szCs w:val="20"/>
          <w:lang w:val="es-ES"/>
        </w:rPr>
        <w:t>entre</w:t>
      </w:r>
      <w:r w:rsidRPr="00260737">
        <w:rPr>
          <w:rFonts w:ascii="Verdana" w:eastAsia="Arial MT" w:hAnsi="Verdana" w:cs="Arial"/>
          <w:spacing w:val="-10"/>
          <w:sz w:val="20"/>
          <w:szCs w:val="20"/>
          <w:lang w:val="es-ES"/>
        </w:rPr>
        <w:t xml:space="preserve"> </w:t>
      </w:r>
      <w:r w:rsidRPr="00260737">
        <w:rPr>
          <w:rFonts w:ascii="Verdana" w:eastAsia="Arial MT" w:hAnsi="Verdana" w:cs="Arial"/>
          <w:sz w:val="20"/>
          <w:szCs w:val="20"/>
          <w:lang w:val="es-ES"/>
        </w:rPr>
        <w:t>otros</w:t>
      </w:r>
      <w:r w:rsidRPr="00260737">
        <w:rPr>
          <w:rFonts w:ascii="Verdana" w:eastAsia="Arial MT" w:hAnsi="Verdana" w:cs="Arial"/>
          <w:spacing w:val="-9"/>
          <w:sz w:val="20"/>
          <w:szCs w:val="20"/>
          <w:lang w:val="es-ES"/>
        </w:rPr>
        <w:t xml:space="preserve"> </w:t>
      </w:r>
      <w:r w:rsidRPr="00260737">
        <w:rPr>
          <w:rFonts w:ascii="Verdana" w:eastAsia="Arial MT" w:hAnsi="Verdana" w:cs="Arial"/>
          <w:sz w:val="20"/>
          <w:szCs w:val="20"/>
          <w:lang w:val="es-ES"/>
        </w:rPr>
        <w:t>aspectos,</w:t>
      </w:r>
      <w:r w:rsidRPr="00260737">
        <w:rPr>
          <w:rFonts w:ascii="Verdana" w:eastAsia="Arial MT" w:hAnsi="Verdana" w:cs="Arial"/>
          <w:spacing w:val="-9"/>
          <w:sz w:val="20"/>
          <w:szCs w:val="20"/>
          <w:lang w:val="es-ES"/>
        </w:rPr>
        <w:t xml:space="preserve"> </w:t>
      </w:r>
      <w:r w:rsidRPr="00260737">
        <w:rPr>
          <w:rFonts w:ascii="Verdana" w:eastAsia="Arial MT" w:hAnsi="Verdana" w:cs="Arial"/>
          <w:sz w:val="20"/>
          <w:szCs w:val="20"/>
          <w:lang w:val="es-ES"/>
        </w:rPr>
        <w:t>la</w:t>
      </w:r>
      <w:r w:rsidRPr="00260737">
        <w:rPr>
          <w:rFonts w:ascii="Verdana" w:eastAsia="Arial MT" w:hAnsi="Verdana" w:cs="Arial"/>
          <w:spacing w:val="-9"/>
          <w:sz w:val="20"/>
          <w:szCs w:val="20"/>
          <w:lang w:val="es-ES"/>
        </w:rPr>
        <w:t xml:space="preserve"> </w:t>
      </w:r>
      <w:r w:rsidRPr="00260737">
        <w:rPr>
          <w:rFonts w:ascii="Verdana" w:eastAsia="Arial MT" w:hAnsi="Verdana" w:cs="Arial"/>
          <w:sz w:val="20"/>
          <w:szCs w:val="20"/>
          <w:lang w:val="es-ES"/>
        </w:rPr>
        <w:t>obligación</w:t>
      </w:r>
      <w:r w:rsidRPr="00260737">
        <w:rPr>
          <w:rFonts w:ascii="Verdana" w:eastAsia="Arial MT" w:hAnsi="Verdana" w:cs="Arial"/>
          <w:spacing w:val="-8"/>
          <w:sz w:val="20"/>
          <w:szCs w:val="20"/>
          <w:lang w:val="es-ES"/>
        </w:rPr>
        <w:t xml:space="preserve"> </w:t>
      </w:r>
      <w:r w:rsidRPr="00260737">
        <w:rPr>
          <w:rFonts w:ascii="Verdana" w:eastAsia="Arial MT" w:hAnsi="Verdana" w:cs="Arial"/>
          <w:sz w:val="20"/>
          <w:szCs w:val="20"/>
          <w:lang w:val="es-ES"/>
        </w:rPr>
        <w:t>de</w:t>
      </w:r>
      <w:r w:rsidRPr="00260737">
        <w:rPr>
          <w:rFonts w:ascii="Verdana" w:eastAsia="Arial MT" w:hAnsi="Verdana" w:cs="Arial"/>
          <w:spacing w:val="-59"/>
          <w:sz w:val="20"/>
          <w:szCs w:val="20"/>
          <w:lang w:val="es-ES"/>
        </w:rPr>
        <w:t xml:space="preserve"> </w:t>
      </w:r>
      <w:r w:rsidRPr="00260737">
        <w:rPr>
          <w:rFonts w:ascii="Verdana" w:eastAsia="Arial MT" w:hAnsi="Verdana" w:cs="Arial"/>
          <w:sz w:val="20"/>
          <w:szCs w:val="20"/>
          <w:lang w:val="es-ES"/>
        </w:rPr>
        <w:t>las entidades estatales de velar por el correcto y oportuno cumplimiento de las prestaciones del</w:t>
      </w:r>
      <w:r w:rsidRPr="00260737">
        <w:rPr>
          <w:rFonts w:ascii="Verdana" w:eastAsia="Arial MT" w:hAnsi="Verdana" w:cs="Arial"/>
          <w:spacing w:val="-59"/>
          <w:sz w:val="20"/>
          <w:szCs w:val="20"/>
          <w:lang w:val="es-ES"/>
        </w:rPr>
        <w:t xml:space="preserve"> </w:t>
      </w:r>
      <w:r w:rsidRPr="00260737">
        <w:rPr>
          <w:rFonts w:ascii="Verdana" w:eastAsia="Arial MT" w:hAnsi="Verdana" w:cs="Arial"/>
          <w:sz w:val="20"/>
          <w:szCs w:val="20"/>
          <w:lang w:val="es-ES"/>
        </w:rPr>
        <w:t>contrato, las especificaciones de los bienes, obras y servicios objeto de este, y las condiciones</w:t>
      </w:r>
      <w:r w:rsidRPr="00260737">
        <w:rPr>
          <w:rFonts w:ascii="Verdana" w:eastAsia="Arial MT" w:hAnsi="Verdana" w:cs="Arial"/>
          <w:spacing w:val="1"/>
          <w:sz w:val="20"/>
          <w:szCs w:val="20"/>
          <w:lang w:val="es-ES"/>
        </w:rPr>
        <w:t xml:space="preserve"> </w:t>
      </w:r>
      <w:r w:rsidRPr="00260737">
        <w:rPr>
          <w:rFonts w:ascii="Verdana" w:eastAsia="Arial MT" w:hAnsi="Verdana" w:cs="Arial"/>
          <w:spacing w:val="-1"/>
          <w:sz w:val="20"/>
          <w:szCs w:val="20"/>
          <w:lang w:val="es-ES"/>
        </w:rPr>
        <w:t>de</w:t>
      </w:r>
      <w:r w:rsidRPr="00260737">
        <w:rPr>
          <w:rFonts w:ascii="Verdana" w:eastAsia="Arial MT" w:hAnsi="Verdana" w:cs="Arial"/>
          <w:spacing w:val="-11"/>
          <w:sz w:val="20"/>
          <w:szCs w:val="20"/>
          <w:lang w:val="es-ES"/>
        </w:rPr>
        <w:t xml:space="preserve"> </w:t>
      </w:r>
      <w:r w:rsidRPr="00260737">
        <w:rPr>
          <w:rFonts w:ascii="Verdana" w:eastAsia="Arial MT" w:hAnsi="Verdana" w:cs="Arial"/>
          <w:spacing w:val="-1"/>
          <w:sz w:val="20"/>
          <w:szCs w:val="20"/>
          <w:lang w:val="es-ES"/>
        </w:rPr>
        <w:t>calidad</w:t>
      </w:r>
      <w:r w:rsidRPr="00260737">
        <w:rPr>
          <w:rFonts w:ascii="Verdana" w:eastAsia="Arial MT" w:hAnsi="Verdana" w:cs="Arial"/>
          <w:spacing w:val="-10"/>
          <w:sz w:val="20"/>
          <w:szCs w:val="20"/>
          <w:lang w:val="es-ES"/>
        </w:rPr>
        <w:t xml:space="preserve"> </w:t>
      </w:r>
      <w:r w:rsidRPr="00260737">
        <w:rPr>
          <w:rFonts w:ascii="Verdana" w:eastAsia="Arial MT" w:hAnsi="Verdana" w:cs="Arial"/>
          <w:spacing w:val="-1"/>
          <w:sz w:val="20"/>
          <w:szCs w:val="20"/>
          <w:lang w:val="es-ES"/>
        </w:rPr>
        <w:t>ofrecidas,</w:t>
      </w:r>
      <w:r w:rsidRPr="00260737">
        <w:rPr>
          <w:rFonts w:ascii="Verdana" w:eastAsia="Arial MT" w:hAnsi="Verdana" w:cs="Arial"/>
          <w:spacing w:val="-9"/>
          <w:sz w:val="20"/>
          <w:szCs w:val="20"/>
          <w:lang w:val="es-ES"/>
        </w:rPr>
        <w:t xml:space="preserve"> </w:t>
      </w:r>
      <w:r w:rsidRPr="00260737">
        <w:rPr>
          <w:rFonts w:ascii="Verdana" w:eastAsia="Arial MT" w:hAnsi="Verdana" w:cs="Arial"/>
          <w:sz w:val="20"/>
          <w:szCs w:val="20"/>
          <w:lang w:val="es-ES"/>
        </w:rPr>
        <w:t>entre</w:t>
      </w:r>
      <w:r w:rsidRPr="00260737">
        <w:rPr>
          <w:rFonts w:ascii="Verdana" w:eastAsia="Arial MT" w:hAnsi="Verdana" w:cs="Arial"/>
          <w:spacing w:val="-10"/>
          <w:sz w:val="20"/>
          <w:szCs w:val="20"/>
          <w:lang w:val="es-ES"/>
        </w:rPr>
        <w:t xml:space="preserve"> </w:t>
      </w:r>
      <w:r w:rsidRPr="00260737">
        <w:rPr>
          <w:rFonts w:ascii="Verdana" w:eastAsia="Arial MT" w:hAnsi="Verdana" w:cs="Arial"/>
          <w:sz w:val="20"/>
          <w:szCs w:val="20"/>
          <w:lang w:val="es-ES"/>
        </w:rPr>
        <w:t>otras.</w:t>
      </w:r>
      <w:r w:rsidRPr="00260737">
        <w:rPr>
          <w:rFonts w:ascii="Verdana" w:eastAsia="Arial MT" w:hAnsi="Verdana" w:cs="Arial"/>
          <w:spacing w:val="-9"/>
          <w:sz w:val="20"/>
          <w:szCs w:val="20"/>
          <w:lang w:val="es-ES"/>
        </w:rPr>
        <w:t xml:space="preserve"> </w:t>
      </w:r>
      <w:r w:rsidRPr="00260737">
        <w:rPr>
          <w:rFonts w:ascii="Verdana" w:eastAsia="Arial MT" w:hAnsi="Verdana" w:cs="Arial"/>
          <w:sz w:val="20"/>
          <w:szCs w:val="20"/>
          <w:lang w:val="es-ES"/>
        </w:rPr>
        <w:t>Esta</w:t>
      </w:r>
      <w:r w:rsidRPr="00260737">
        <w:rPr>
          <w:rFonts w:ascii="Verdana" w:eastAsia="Arial MT" w:hAnsi="Verdana" w:cs="Arial"/>
          <w:spacing w:val="-13"/>
          <w:sz w:val="20"/>
          <w:szCs w:val="20"/>
          <w:lang w:val="es-ES"/>
        </w:rPr>
        <w:t xml:space="preserve"> </w:t>
      </w:r>
      <w:r w:rsidRPr="00260737">
        <w:rPr>
          <w:rFonts w:ascii="Verdana" w:eastAsia="Arial MT" w:hAnsi="Verdana" w:cs="Arial"/>
          <w:sz w:val="20"/>
          <w:szCs w:val="20"/>
          <w:lang w:val="es-ES"/>
        </w:rPr>
        <w:t>obligación</w:t>
      </w:r>
      <w:r w:rsidRPr="00260737">
        <w:rPr>
          <w:rFonts w:ascii="Verdana" w:eastAsia="Arial MT" w:hAnsi="Verdana" w:cs="Arial"/>
          <w:spacing w:val="-13"/>
          <w:sz w:val="20"/>
          <w:szCs w:val="20"/>
          <w:lang w:val="es-ES"/>
        </w:rPr>
        <w:t xml:space="preserve"> </w:t>
      </w:r>
      <w:r w:rsidRPr="00260737">
        <w:rPr>
          <w:rFonts w:ascii="Verdana" w:eastAsia="Arial MT" w:hAnsi="Verdana" w:cs="Arial"/>
          <w:sz w:val="20"/>
          <w:szCs w:val="20"/>
          <w:lang w:val="es-ES"/>
        </w:rPr>
        <w:t>se</w:t>
      </w:r>
      <w:r w:rsidRPr="00260737">
        <w:rPr>
          <w:rFonts w:ascii="Verdana" w:eastAsia="Arial MT" w:hAnsi="Verdana" w:cs="Arial"/>
          <w:spacing w:val="-10"/>
          <w:sz w:val="20"/>
          <w:szCs w:val="20"/>
          <w:lang w:val="es-ES"/>
        </w:rPr>
        <w:t xml:space="preserve"> </w:t>
      </w:r>
      <w:r w:rsidRPr="00260737">
        <w:rPr>
          <w:rFonts w:ascii="Verdana" w:eastAsia="Arial MT" w:hAnsi="Verdana" w:cs="Arial"/>
          <w:sz w:val="20"/>
          <w:szCs w:val="20"/>
          <w:lang w:val="es-ES"/>
        </w:rPr>
        <w:t>predica,</w:t>
      </w:r>
      <w:r w:rsidRPr="00260737">
        <w:rPr>
          <w:rFonts w:ascii="Verdana" w:eastAsia="Arial MT" w:hAnsi="Verdana" w:cs="Arial"/>
          <w:spacing w:val="-9"/>
          <w:sz w:val="20"/>
          <w:szCs w:val="20"/>
          <w:lang w:val="es-ES"/>
        </w:rPr>
        <w:t xml:space="preserve"> </w:t>
      </w:r>
      <w:r w:rsidRPr="00260737">
        <w:rPr>
          <w:rFonts w:ascii="Verdana" w:eastAsia="Arial MT" w:hAnsi="Verdana" w:cs="Arial"/>
          <w:sz w:val="20"/>
          <w:szCs w:val="20"/>
          <w:lang w:val="es-ES"/>
        </w:rPr>
        <w:t>en</w:t>
      </w:r>
      <w:r w:rsidRPr="00260737">
        <w:rPr>
          <w:rFonts w:ascii="Verdana" w:eastAsia="Arial MT" w:hAnsi="Verdana" w:cs="Arial"/>
          <w:spacing w:val="-12"/>
          <w:sz w:val="20"/>
          <w:szCs w:val="20"/>
          <w:lang w:val="es-ES"/>
        </w:rPr>
        <w:t xml:space="preserve"> </w:t>
      </w:r>
      <w:r w:rsidRPr="00260737">
        <w:rPr>
          <w:rFonts w:ascii="Verdana" w:eastAsia="Arial MT" w:hAnsi="Verdana" w:cs="Arial"/>
          <w:sz w:val="20"/>
          <w:szCs w:val="20"/>
          <w:lang w:val="es-ES"/>
        </w:rPr>
        <w:t>principio,</w:t>
      </w:r>
      <w:r w:rsidRPr="00260737">
        <w:rPr>
          <w:rFonts w:ascii="Verdana" w:eastAsia="Arial MT" w:hAnsi="Verdana" w:cs="Arial"/>
          <w:spacing w:val="-9"/>
          <w:sz w:val="20"/>
          <w:szCs w:val="20"/>
          <w:lang w:val="es-ES"/>
        </w:rPr>
        <w:t xml:space="preserve"> </w:t>
      </w:r>
      <w:r w:rsidRPr="00260737">
        <w:rPr>
          <w:rFonts w:ascii="Verdana" w:eastAsia="Arial MT" w:hAnsi="Verdana" w:cs="Arial"/>
          <w:sz w:val="20"/>
          <w:szCs w:val="20"/>
          <w:lang w:val="es-ES"/>
        </w:rPr>
        <w:t>del</w:t>
      </w:r>
      <w:r w:rsidRPr="00260737">
        <w:rPr>
          <w:rFonts w:ascii="Verdana" w:eastAsia="Arial MT" w:hAnsi="Verdana" w:cs="Arial"/>
          <w:spacing w:val="-11"/>
          <w:sz w:val="20"/>
          <w:szCs w:val="20"/>
          <w:lang w:val="es-ES"/>
        </w:rPr>
        <w:t xml:space="preserve"> </w:t>
      </w:r>
      <w:r w:rsidRPr="00260737">
        <w:rPr>
          <w:rFonts w:ascii="Verdana" w:eastAsia="Arial MT" w:hAnsi="Verdana" w:cs="Arial"/>
          <w:sz w:val="20"/>
          <w:szCs w:val="20"/>
          <w:lang w:val="es-ES"/>
        </w:rPr>
        <w:t>jefe</w:t>
      </w:r>
      <w:r w:rsidRPr="00260737">
        <w:rPr>
          <w:rFonts w:ascii="Verdana" w:eastAsia="Arial MT" w:hAnsi="Verdana" w:cs="Arial"/>
          <w:spacing w:val="-10"/>
          <w:sz w:val="20"/>
          <w:szCs w:val="20"/>
          <w:lang w:val="es-ES"/>
        </w:rPr>
        <w:t xml:space="preserve"> </w:t>
      </w:r>
      <w:r w:rsidRPr="00260737">
        <w:rPr>
          <w:rFonts w:ascii="Verdana" w:eastAsia="Arial MT" w:hAnsi="Verdana" w:cs="Arial"/>
          <w:sz w:val="20"/>
          <w:szCs w:val="20"/>
          <w:lang w:val="es-ES"/>
        </w:rPr>
        <w:t>o</w:t>
      </w:r>
      <w:r w:rsidRPr="00260737">
        <w:rPr>
          <w:rFonts w:ascii="Verdana" w:eastAsia="Arial MT" w:hAnsi="Verdana" w:cs="Arial"/>
          <w:spacing w:val="-15"/>
          <w:sz w:val="20"/>
          <w:szCs w:val="20"/>
          <w:lang w:val="es-ES"/>
        </w:rPr>
        <w:t xml:space="preserve"> </w:t>
      </w:r>
      <w:r w:rsidRPr="00260737">
        <w:rPr>
          <w:rFonts w:ascii="Verdana" w:eastAsia="Arial MT" w:hAnsi="Verdana" w:cs="Arial"/>
          <w:sz w:val="20"/>
          <w:szCs w:val="20"/>
          <w:lang w:val="es-ES"/>
        </w:rPr>
        <w:t>representante</w:t>
      </w:r>
      <w:r w:rsidRPr="00260737">
        <w:rPr>
          <w:rFonts w:ascii="Verdana" w:eastAsia="Arial MT" w:hAnsi="Verdana" w:cs="Arial"/>
          <w:spacing w:val="-59"/>
          <w:sz w:val="20"/>
          <w:szCs w:val="20"/>
          <w:lang w:val="es-ES"/>
        </w:rPr>
        <w:t xml:space="preserve"> </w:t>
      </w:r>
      <w:r w:rsidRPr="00260737">
        <w:rPr>
          <w:rFonts w:ascii="Verdana" w:eastAsia="Arial MT" w:hAnsi="Verdana" w:cs="Arial"/>
          <w:sz w:val="20"/>
          <w:szCs w:val="20"/>
          <w:lang w:val="es-ES"/>
        </w:rPr>
        <w:t>legal de la entidad, por tener la responsabilidad de la dirección y manejo de la actividad</w:t>
      </w:r>
      <w:r w:rsidRPr="00260737">
        <w:rPr>
          <w:rFonts w:ascii="Verdana" w:eastAsia="Arial MT" w:hAnsi="Verdana" w:cs="Arial"/>
          <w:spacing w:val="1"/>
          <w:sz w:val="20"/>
          <w:szCs w:val="20"/>
          <w:lang w:val="es-ES"/>
        </w:rPr>
        <w:t xml:space="preserve"> </w:t>
      </w:r>
      <w:r w:rsidRPr="00260737">
        <w:rPr>
          <w:rFonts w:ascii="Verdana" w:eastAsia="Arial MT" w:hAnsi="Verdana" w:cs="Arial"/>
          <w:sz w:val="20"/>
          <w:szCs w:val="20"/>
          <w:lang w:val="es-ES"/>
        </w:rPr>
        <w:t>contractual, pero también de los servidores públicos que intervienen en ella. En ese sentido, las</w:t>
      </w:r>
      <w:r w:rsidRPr="00260737">
        <w:rPr>
          <w:rFonts w:ascii="Verdana" w:eastAsia="Arial MT" w:hAnsi="Verdana" w:cs="Arial"/>
          <w:spacing w:val="-59"/>
          <w:sz w:val="20"/>
          <w:szCs w:val="20"/>
          <w:lang w:val="es-ES"/>
        </w:rPr>
        <w:t xml:space="preserve"> </w:t>
      </w:r>
      <w:r w:rsidRPr="00260737">
        <w:rPr>
          <w:rFonts w:ascii="Verdana" w:eastAsia="Arial MT" w:hAnsi="Verdana" w:cs="Arial"/>
          <w:sz w:val="20"/>
          <w:szCs w:val="20"/>
          <w:lang w:val="es-ES"/>
        </w:rPr>
        <w:t>entidades estatales deben ejercer el control de la ejecución del contrato y, de ser el caso, tomar</w:t>
      </w:r>
      <w:r w:rsidRPr="00260737">
        <w:rPr>
          <w:rFonts w:ascii="Verdana" w:eastAsia="Arial MT" w:hAnsi="Verdana" w:cs="Arial"/>
          <w:spacing w:val="-59"/>
          <w:sz w:val="20"/>
          <w:szCs w:val="20"/>
          <w:lang w:val="es-ES"/>
        </w:rPr>
        <w:t xml:space="preserve"> </w:t>
      </w:r>
      <w:r w:rsidRPr="00260737">
        <w:rPr>
          <w:rFonts w:ascii="Verdana" w:eastAsia="Arial MT" w:hAnsi="Verdana" w:cs="Arial"/>
          <w:sz w:val="20"/>
          <w:szCs w:val="20"/>
          <w:lang w:val="es-ES"/>
        </w:rPr>
        <w:t>medidas para exigir</w:t>
      </w:r>
      <w:r w:rsidRPr="00260737">
        <w:rPr>
          <w:rFonts w:ascii="Verdana" w:eastAsia="Arial MT" w:hAnsi="Verdana" w:cs="Arial"/>
          <w:spacing w:val="-1"/>
          <w:sz w:val="20"/>
          <w:szCs w:val="20"/>
          <w:lang w:val="es-ES"/>
        </w:rPr>
        <w:t xml:space="preserve"> </w:t>
      </w:r>
      <w:r w:rsidRPr="00260737">
        <w:rPr>
          <w:rFonts w:ascii="Verdana" w:eastAsia="Arial MT" w:hAnsi="Verdana" w:cs="Arial"/>
          <w:sz w:val="20"/>
          <w:szCs w:val="20"/>
          <w:lang w:val="es-ES"/>
        </w:rPr>
        <w:t>el</w:t>
      </w:r>
      <w:r w:rsidRPr="00260737">
        <w:rPr>
          <w:rFonts w:ascii="Verdana" w:eastAsia="Arial MT" w:hAnsi="Verdana" w:cs="Arial"/>
          <w:spacing w:val="-1"/>
          <w:sz w:val="20"/>
          <w:szCs w:val="20"/>
          <w:lang w:val="es-ES"/>
        </w:rPr>
        <w:t xml:space="preserve"> </w:t>
      </w:r>
      <w:r w:rsidRPr="00260737">
        <w:rPr>
          <w:rFonts w:ascii="Verdana" w:eastAsia="Arial MT" w:hAnsi="Verdana" w:cs="Arial"/>
          <w:sz w:val="20"/>
          <w:szCs w:val="20"/>
          <w:lang w:val="es-ES"/>
        </w:rPr>
        <w:t>adecuado cumplimiento.</w:t>
      </w:r>
    </w:p>
    <w:p w14:paraId="3190277E" w14:textId="77777777" w:rsidR="00AD3C17" w:rsidRPr="00260737" w:rsidRDefault="00AD3C17" w:rsidP="00F84D0B">
      <w:pPr>
        <w:widowControl w:val="0"/>
        <w:autoSpaceDE w:val="0"/>
        <w:autoSpaceDN w:val="0"/>
        <w:spacing w:after="0" w:line="240" w:lineRule="auto"/>
        <w:jc w:val="both"/>
        <w:rPr>
          <w:rFonts w:ascii="Verdana" w:eastAsia="Arial MT" w:hAnsi="Verdana" w:cs="Arial MT"/>
          <w:sz w:val="20"/>
          <w:szCs w:val="20"/>
          <w:lang w:val="es-ES"/>
        </w:rPr>
      </w:pPr>
    </w:p>
    <w:p w14:paraId="0247EC50" w14:textId="77777777" w:rsidR="00AD3C17" w:rsidRPr="00260737" w:rsidRDefault="00AD3C17" w:rsidP="00F84D0B">
      <w:pPr>
        <w:widowControl w:val="0"/>
        <w:autoSpaceDE w:val="0"/>
        <w:autoSpaceDN w:val="0"/>
        <w:spacing w:after="0" w:line="240" w:lineRule="auto"/>
        <w:jc w:val="both"/>
        <w:outlineLvl w:val="0"/>
        <w:rPr>
          <w:rFonts w:ascii="Verdana" w:eastAsia="Arial" w:hAnsi="Verdana" w:cs="Arial"/>
          <w:b/>
          <w:bCs/>
          <w:lang w:val="es-ES"/>
        </w:rPr>
      </w:pPr>
      <w:r w:rsidRPr="00260737">
        <w:rPr>
          <w:rFonts w:ascii="Verdana" w:eastAsia="Arial" w:hAnsi="Verdana" w:cs="Arial"/>
          <w:b/>
          <w:bCs/>
          <w:lang w:val="es-ES"/>
        </w:rPr>
        <w:t>CONTRATO ESTATAL</w:t>
      </w:r>
      <w:r w:rsidRPr="00260737">
        <w:rPr>
          <w:rFonts w:ascii="Verdana" w:eastAsia="Arial" w:hAnsi="Verdana" w:cs="Arial"/>
          <w:b/>
          <w:bCs/>
          <w:spacing w:val="3"/>
          <w:lang w:val="es-ES"/>
        </w:rPr>
        <w:t xml:space="preserve"> </w:t>
      </w:r>
      <w:r w:rsidRPr="00260737">
        <w:rPr>
          <w:rFonts w:ascii="Verdana" w:eastAsia="Arial" w:hAnsi="Verdana" w:cs="Arial"/>
          <w:b/>
          <w:bCs/>
          <w:lang w:val="es-ES"/>
        </w:rPr>
        <w:t>–</w:t>
      </w:r>
      <w:r w:rsidRPr="00260737">
        <w:rPr>
          <w:rFonts w:ascii="Verdana" w:eastAsia="Arial" w:hAnsi="Verdana" w:cs="Arial"/>
          <w:b/>
          <w:bCs/>
          <w:spacing w:val="-2"/>
          <w:lang w:val="es-ES"/>
        </w:rPr>
        <w:t xml:space="preserve"> </w:t>
      </w:r>
      <w:r w:rsidRPr="00260737">
        <w:rPr>
          <w:rFonts w:ascii="Verdana" w:eastAsia="Arial" w:hAnsi="Verdana" w:cs="Arial"/>
          <w:b/>
          <w:bCs/>
          <w:lang w:val="es-ES"/>
        </w:rPr>
        <w:t>Funciones</w:t>
      </w:r>
      <w:r w:rsidRPr="00260737">
        <w:rPr>
          <w:rFonts w:ascii="Verdana" w:eastAsia="Arial" w:hAnsi="Verdana" w:cs="Arial"/>
          <w:b/>
          <w:bCs/>
          <w:spacing w:val="-4"/>
          <w:lang w:val="es-ES"/>
        </w:rPr>
        <w:t xml:space="preserve"> </w:t>
      </w:r>
      <w:r w:rsidRPr="00260737">
        <w:rPr>
          <w:rFonts w:ascii="Verdana" w:eastAsia="Arial" w:hAnsi="Verdana" w:cs="Arial"/>
          <w:b/>
          <w:bCs/>
          <w:lang w:val="es-ES"/>
        </w:rPr>
        <w:t>de</w:t>
      </w:r>
      <w:r w:rsidRPr="00260737">
        <w:rPr>
          <w:rFonts w:ascii="Verdana" w:eastAsia="Arial" w:hAnsi="Verdana" w:cs="Arial"/>
          <w:b/>
          <w:bCs/>
          <w:spacing w:val="-2"/>
          <w:lang w:val="es-ES"/>
        </w:rPr>
        <w:t xml:space="preserve"> </w:t>
      </w:r>
      <w:r w:rsidRPr="00260737">
        <w:rPr>
          <w:rFonts w:ascii="Verdana" w:eastAsia="Arial" w:hAnsi="Verdana" w:cs="Arial"/>
          <w:b/>
          <w:bCs/>
          <w:lang w:val="es-ES"/>
        </w:rPr>
        <w:t>control</w:t>
      </w:r>
      <w:r w:rsidRPr="00260737">
        <w:rPr>
          <w:rFonts w:ascii="Verdana" w:eastAsia="Arial" w:hAnsi="Verdana" w:cs="Arial"/>
          <w:b/>
          <w:bCs/>
          <w:spacing w:val="-3"/>
          <w:lang w:val="es-ES"/>
        </w:rPr>
        <w:t xml:space="preserve"> </w:t>
      </w:r>
      <w:r w:rsidRPr="00260737">
        <w:rPr>
          <w:rFonts w:ascii="Verdana" w:eastAsia="Arial" w:hAnsi="Verdana" w:cs="Arial"/>
          <w:b/>
          <w:bCs/>
          <w:lang w:val="es-ES"/>
        </w:rPr>
        <w:t>y</w:t>
      </w:r>
      <w:r w:rsidRPr="00260737">
        <w:rPr>
          <w:rFonts w:ascii="Verdana" w:eastAsia="Arial" w:hAnsi="Verdana" w:cs="Arial"/>
          <w:b/>
          <w:bCs/>
          <w:spacing w:val="-3"/>
          <w:lang w:val="es-ES"/>
        </w:rPr>
        <w:t xml:space="preserve"> </w:t>
      </w:r>
      <w:r w:rsidRPr="00260737">
        <w:rPr>
          <w:rFonts w:ascii="Verdana" w:eastAsia="Arial" w:hAnsi="Verdana" w:cs="Arial"/>
          <w:b/>
          <w:bCs/>
          <w:lang w:val="es-ES"/>
        </w:rPr>
        <w:t>vigilancia</w:t>
      </w:r>
    </w:p>
    <w:p w14:paraId="1C415CE1" w14:textId="77777777" w:rsidR="00AD3C17" w:rsidRPr="00260737" w:rsidRDefault="00AD3C17" w:rsidP="00F84D0B">
      <w:pPr>
        <w:widowControl w:val="0"/>
        <w:autoSpaceDE w:val="0"/>
        <w:autoSpaceDN w:val="0"/>
        <w:spacing w:after="0" w:line="240" w:lineRule="auto"/>
        <w:jc w:val="both"/>
        <w:rPr>
          <w:rFonts w:ascii="Verdana" w:eastAsia="Arial MT" w:hAnsi="Verdana" w:cs="Arial MT"/>
          <w:b/>
          <w:sz w:val="20"/>
          <w:szCs w:val="20"/>
          <w:lang w:val="es-ES"/>
        </w:rPr>
      </w:pPr>
    </w:p>
    <w:p w14:paraId="1294F6D7" w14:textId="77777777" w:rsidR="00AD3C17" w:rsidRPr="00260737" w:rsidRDefault="00AD3C17" w:rsidP="00F84D0B">
      <w:pPr>
        <w:widowControl w:val="0"/>
        <w:autoSpaceDE w:val="0"/>
        <w:autoSpaceDN w:val="0"/>
        <w:spacing w:after="0" w:line="240" w:lineRule="auto"/>
        <w:ind w:right="113"/>
        <w:jc w:val="both"/>
        <w:rPr>
          <w:rFonts w:ascii="Verdana" w:eastAsia="Arial MT" w:hAnsi="Verdana" w:cs="Arial"/>
          <w:sz w:val="20"/>
          <w:szCs w:val="20"/>
          <w:lang w:val="es-ES"/>
        </w:rPr>
      </w:pPr>
      <w:r w:rsidRPr="00260737">
        <w:rPr>
          <w:rFonts w:ascii="Verdana" w:eastAsia="Arial MT" w:hAnsi="Verdana" w:cs="Arial"/>
          <w:sz w:val="20"/>
          <w:szCs w:val="20"/>
          <w:lang w:val="es-ES"/>
        </w:rPr>
        <w:t>El seguimiento de la ejecución del contrato para la dirección, control y vigilancia de su</w:t>
      </w:r>
      <w:r w:rsidRPr="00260737">
        <w:rPr>
          <w:rFonts w:ascii="Verdana" w:eastAsia="Arial MT" w:hAnsi="Verdana" w:cs="Arial"/>
          <w:spacing w:val="1"/>
          <w:sz w:val="20"/>
          <w:szCs w:val="20"/>
          <w:lang w:val="es-ES"/>
        </w:rPr>
        <w:t xml:space="preserve"> </w:t>
      </w:r>
      <w:r w:rsidRPr="00260737">
        <w:rPr>
          <w:rFonts w:ascii="Verdana" w:eastAsia="Arial MT" w:hAnsi="Verdana" w:cs="Arial"/>
          <w:sz w:val="20"/>
          <w:szCs w:val="20"/>
          <w:lang w:val="es-ES"/>
        </w:rPr>
        <w:t>correcto cumplimiento es un deber legal que permite a las entidades estatales tomar medidas</w:t>
      </w:r>
      <w:r w:rsidRPr="00260737">
        <w:rPr>
          <w:rFonts w:ascii="Verdana" w:eastAsia="Arial MT" w:hAnsi="Verdana" w:cs="Arial"/>
          <w:spacing w:val="1"/>
          <w:sz w:val="20"/>
          <w:szCs w:val="20"/>
          <w:lang w:val="es-ES"/>
        </w:rPr>
        <w:t xml:space="preserve"> </w:t>
      </w:r>
      <w:r w:rsidRPr="00260737">
        <w:rPr>
          <w:rFonts w:ascii="Verdana" w:eastAsia="Arial MT" w:hAnsi="Verdana" w:cs="Arial"/>
          <w:sz w:val="20"/>
          <w:szCs w:val="20"/>
          <w:lang w:val="es-ES"/>
        </w:rPr>
        <w:t>orientadas a la satisfacción de los fines de la contratación. Por esto, el EGCAP alude a la</w:t>
      </w:r>
      <w:r w:rsidRPr="00260737">
        <w:rPr>
          <w:rFonts w:ascii="Verdana" w:eastAsia="Arial MT" w:hAnsi="Verdana" w:cs="Arial"/>
          <w:spacing w:val="1"/>
          <w:sz w:val="20"/>
          <w:szCs w:val="20"/>
          <w:lang w:val="es-ES"/>
        </w:rPr>
        <w:t xml:space="preserve"> </w:t>
      </w:r>
      <w:r w:rsidRPr="00260737">
        <w:rPr>
          <w:rFonts w:ascii="Verdana" w:eastAsia="Arial MT" w:hAnsi="Verdana" w:cs="Arial"/>
          <w:sz w:val="20"/>
          <w:szCs w:val="20"/>
          <w:lang w:val="es-ES"/>
        </w:rPr>
        <w:t>obligación mencionada, que guarda relación con el principio de responsabilidad que rige la</w:t>
      </w:r>
      <w:r w:rsidRPr="00260737">
        <w:rPr>
          <w:rFonts w:ascii="Verdana" w:eastAsia="Arial MT" w:hAnsi="Verdana" w:cs="Arial"/>
          <w:spacing w:val="1"/>
          <w:sz w:val="20"/>
          <w:szCs w:val="20"/>
          <w:lang w:val="es-ES"/>
        </w:rPr>
        <w:t xml:space="preserve"> </w:t>
      </w:r>
      <w:r w:rsidRPr="00260737">
        <w:rPr>
          <w:rFonts w:ascii="Verdana" w:eastAsia="Arial MT" w:hAnsi="Verdana" w:cs="Arial"/>
          <w:sz w:val="20"/>
          <w:szCs w:val="20"/>
          <w:lang w:val="es-ES"/>
        </w:rPr>
        <w:t>celebración y ejecución de los contratos estatales. Así, por ejemplo, los artículos 4, 5, 12, 14 y</w:t>
      </w:r>
      <w:r w:rsidRPr="00260737">
        <w:rPr>
          <w:rFonts w:ascii="Verdana" w:eastAsia="Arial MT" w:hAnsi="Verdana" w:cs="Arial"/>
          <w:spacing w:val="1"/>
          <w:sz w:val="20"/>
          <w:szCs w:val="20"/>
          <w:lang w:val="es-ES"/>
        </w:rPr>
        <w:t xml:space="preserve"> </w:t>
      </w:r>
      <w:r w:rsidRPr="00260737">
        <w:rPr>
          <w:rFonts w:ascii="Verdana" w:eastAsia="Arial MT" w:hAnsi="Verdana" w:cs="Arial"/>
          <w:spacing w:val="-1"/>
          <w:sz w:val="20"/>
          <w:szCs w:val="20"/>
          <w:lang w:val="es-ES"/>
        </w:rPr>
        <w:t>26</w:t>
      </w:r>
      <w:r w:rsidRPr="00260737">
        <w:rPr>
          <w:rFonts w:ascii="Verdana" w:eastAsia="Arial MT" w:hAnsi="Verdana" w:cs="Arial"/>
          <w:spacing w:val="-14"/>
          <w:sz w:val="20"/>
          <w:szCs w:val="20"/>
          <w:lang w:val="es-ES"/>
        </w:rPr>
        <w:t xml:space="preserve"> </w:t>
      </w:r>
      <w:r w:rsidRPr="00260737">
        <w:rPr>
          <w:rFonts w:ascii="Verdana" w:eastAsia="Arial MT" w:hAnsi="Verdana" w:cs="Arial"/>
          <w:spacing w:val="-1"/>
          <w:sz w:val="20"/>
          <w:szCs w:val="20"/>
          <w:lang w:val="es-ES"/>
        </w:rPr>
        <w:t>de</w:t>
      </w:r>
      <w:r w:rsidRPr="00260737">
        <w:rPr>
          <w:rFonts w:ascii="Verdana" w:eastAsia="Arial MT" w:hAnsi="Verdana" w:cs="Arial"/>
          <w:spacing w:val="-14"/>
          <w:sz w:val="20"/>
          <w:szCs w:val="20"/>
          <w:lang w:val="es-ES"/>
        </w:rPr>
        <w:t xml:space="preserve"> </w:t>
      </w:r>
      <w:r w:rsidRPr="00260737">
        <w:rPr>
          <w:rFonts w:ascii="Verdana" w:eastAsia="Arial MT" w:hAnsi="Verdana" w:cs="Arial"/>
          <w:spacing w:val="-1"/>
          <w:sz w:val="20"/>
          <w:szCs w:val="20"/>
          <w:lang w:val="es-ES"/>
        </w:rPr>
        <w:t>la</w:t>
      </w:r>
      <w:r w:rsidRPr="00260737">
        <w:rPr>
          <w:rFonts w:ascii="Verdana" w:eastAsia="Arial MT" w:hAnsi="Verdana" w:cs="Arial"/>
          <w:spacing w:val="-14"/>
          <w:sz w:val="20"/>
          <w:szCs w:val="20"/>
          <w:lang w:val="es-ES"/>
        </w:rPr>
        <w:t xml:space="preserve"> </w:t>
      </w:r>
      <w:r w:rsidRPr="00260737">
        <w:rPr>
          <w:rFonts w:ascii="Verdana" w:eastAsia="Arial MT" w:hAnsi="Verdana" w:cs="Arial"/>
          <w:sz w:val="20"/>
          <w:szCs w:val="20"/>
          <w:lang w:val="es-ES"/>
        </w:rPr>
        <w:t>Ley</w:t>
      </w:r>
      <w:r w:rsidRPr="00260737">
        <w:rPr>
          <w:rFonts w:ascii="Verdana" w:eastAsia="Arial MT" w:hAnsi="Verdana" w:cs="Arial"/>
          <w:spacing w:val="-16"/>
          <w:sz w:val="20"/>
          <w:szCs w:val="20"/>
          <w:lang w:val="es-ES"/>
        </w:rPr>
        <w:t xml:space="preserve"> </w:t>
      </w:r>
      <w:r w:rsidRPr="00260737">
        <w:rPr>
          <w:rFonts w:ascii="Verdana" w:eastAsia="Arial MT" w:hAnsi="Verdana" w:cs="Arial"/>
          <w:sz w:val="20"/>
          <w:szCs w:val="20"/>
          <w:lang w:val="es-ES"/>
        </w:rPr>
        <w:t>80</w:t>
      </w:r>
      <w:r w:rsidRPr="00260737">
        <w:rPr>
          <w:rFonts w:ascii="Verdana" w:eastAsia="Arial MT" w:hAnsi="Verdana" w:cs="Arial"/>
          <w:spacing w:val="-14"/>
          <w:sz w:val="20"/>
          <w:szCs w:val="20"/>
          <w:lang w:val="es-ES"/>
        </w:rPr>
        <w:t xml:space="preserve"> </w:t>
      </w:r>
      <w:r w:rsidRPr="00260737">
        <w:rPr>
          <w:rFonts w:ascii="Verdana" w:eastAsia="Arial MT" w:hAnsi="Verdana" w:cs="Arial"/>
          <w:sz w:val="20"/>
          <w:szCs w:val="20"/>
          <w:lang w:val="es-ES"/>
        </w:rPr>
        <w:t>de</w:t>
      </w:r>
      <w:r w:rsidRPr="00260737">
        <w:rPr>
          <w:rFonts w:ascii="Verdana" w:eastAsia="Arial MT" w:hAnsi="Verdana" w:cs="Arial"/>
          <w:spacing w:val="-14"/>
          <w:sz w:val="20"/>
          <w:szCs w:val="20"/>
          <w:lang w:val="es-ES"/>
        </w:rPr>
        <w:t xml:space="preserve"> </w:t>
      </w:r>
      <w:r w:rsidRPr="00260737">
        <w:rPr>
          <w:rFonts w:ascii="Verdana" w:eastAsia="Arial MT" w:hAnsi="Verdana" w:cs="Arial"/>
          <w:sz w:val="20"/>
          <w:szCs w:val="20"/>
          <w:lang w:val="es-ES"/>
        </w:rPr>
        <w:t>1993</w:t>
      </w:r>
      <w:r w:rsidRPr="00260737">
        <w:rPr>
          <w:rFonts w:ascii="Verdana" w:eastAsia="Arial MT" w:hAnsi="Verdana" w:cs="Arial"/>
          <w:spacing w:val="-14"/>
          <w:sz w:val="20"/>
          <w:szCs w:val="20"/>
          <w:lang w:val="es-ES"/>
        </w:rPr>
        <w:t xml:space="preserve"> </w:t>
      </w:r>
      <w:r w:rsidRPr="00260737">
        <w:rPr>
          <w:rFonts w:ascii="Verdana" w:eastAsia="Arial MT" w:hAnsi="Verdana" w:cs="Arial"/>
          <w:sz w:val="20"/>
          <w:szCs w:val="20"/>
          <w:lang w:val="es-ES"/>
        </w:rPr>
        <w:t>consagran</w:t>
      </w:r>
      <w:r w:rsidRPr="00260737">
        <w:rPr>
          <w:rFonts w:ascii="Verdana" w:eastAsia="Arial MT" w:hAnsi="Verdana" w:cs="Arial"/>
          <w:spacing w:val="-14"/>
          <w:sz w:val="20"/>
          <w:szCs w:val="20"/>
          <w:lang w:val="es-ES"/>
        </w:rPr>
        <w:t xml:space="preserve"> </w:t>
      </w:r>
      <w:r w:rsidRPr="00260737">
        <w:rPr>
          <w:rFonts w:ascii="Verdana" w:eastAsia="Arial MT" w:hAnsi="Verdana" w:cs="Arial"/>
          <w:sz w:val="20"/>
          <w:szCs w:val="20"/>
          <w:lang w:val="es-ES"/>
        </w:rPr>
        <w:t>normas</w:t>
      </w:r>
      <w:r w:rsidRPr="00260737">
        <w:rPr>
          <w:rFonts w:ascii="Verdana" w:eastAsia="Arial MT" w:hAnsi="Verdana" w:cs="Arial"/>
          <w:spacing w:val="-16"/>
          <w:sz w:val="20"/>
          <w:szCs w:val="20"/>
          <w:lang w:val="es-ES"/>
        </w:rPr>
        <w:t xml:space="preserve"> </w:t>
      </w:r>
      <w:r w:rsidRPr="00260737">
        <w:rPr>
          <w:rFonts w:ascii="Verdana" w:eastAsia="Arial MT" w:hAnsi="Verdana" w:cs="Arial"/>
          <w:sz w:val="20"/>
          <w:szCs w:val="20"/>
          <w:lang w:val="es-ES"/>
        </w:rPr>
        <w:t>relacionadas</w:t>
      </w:r>
      <w:r w:rsidRPr="00260737">
        <w:rPr>
          <w:rFonts w:ascii="Verdana" w:eastAsia="Arial MT" w:hAnsi="Verdana" w:cs="Arial"/>
          <w:spacing w:val="-14"/>
          <w:sz w:val="20"/>
          <w:szCs w:val="20"/>
          <w:lang w:val="es-ES"/>
        </w:rPr>
        <w:t xml:space="preserve"> </w:t>
      </w:r>
      <w:r w:rsidRPr="00260737">
        <w:rPr>
          <w:rFonts w:ascii="Verdana" w:eastAsia="Arial MT" w:hAnsi="Verdana" w:cs="Arial"/>
          <w:sz w:val="20"/>
          <w:szCs w:val="20"/>
          <w:lang w:val="es-ES"/>
        </w:rPr>
        <w:t>con</w:t>
      </w:r>
      <w:r w:rsidRPr="00260737">
        <w:rPr>
          <w:rFonts w:ascii="Verdana" w:eastAsia="Arial MT" w:hAnsi="Verdana" w:cs="Arial"/>
          <w:spacing w:val="-14"/>
          <w:sz w:val="20"/>
          <w:szCs w:val="20"/>
          <w:lang w:val="es-ES"/>
        </w:rPr>
        <w:t xml:space="preserve"> </w:t>
      </w:r>
      <w:r w:rsidRPr="00260737">
        <w:rPr>
          <w:rFonts w:ascii="Verdana" w:eastAsia="Arial MT" w:hAnsi="Verdana" w:cs="Arial"/>
          <w:sz w:val="20"/>
          <w:szCs w:val="20"/>
          <w:lang w:val="es-ES"/>
        </w:rPr>
        <w:t>el</w:t>
      </w:r>
      <w:r w:rsidRPr="00260737">
        <w:rPr>
          <w:rFonts w:ascii="Verdana" w:eastAsia="Arial MT" w:hAnsi="Verdana" w:cs="Arial"/>
          <w:spacing w:val="-15"/>
          <w:sz w:val="20"/>
          <w:szCs w:val="20"/>
          <w:lang w:val="es-ES"/>
        </w:rPr>
        <w:t xml:space="preserve"> </w:t>
      </w:r>
      <w:r w:rsidRPr="00260737">
        <w:rPr>
          <w:rFonts w:ascii="Verdana" w:eastAsia="Arial MT" w:hAnsi="Verdana" w:cs="Arial"/>
          <w:sz w:val="20"/>
          <w:szCs w:val="20"/>
          <w:lang w:val="es-ES"/>
        </w:rPr>
        <w:t>control</w:t>
      </w:r>
      <w:r w:rsidRPr="00260737">
        <w:rPr>
          <w:rFonts w:ascii="Verdana" w:eastAsia="Arial MT" w:hAnsi="Verdana" w:cs="Arial"/>
          <w:spacing w:val="-15"/>
          <w:sz w:val="20"/>
          <w:szCs w:val="20"/>
          <w:lang w:val="es-ES"/>
        </w:rPr>
        <w:t xml:space="preserve"> </w:t>
      </w:r>
      <w:r w:rsidRPr="00260737">
        <w:rPr>
          <w:rFonts w:ascii="Verdana" w:eastAsia="Arial MT" w:hAnsi="Verdana" w:cs="Arial"/>
          <w:sz w:val="20"/>
          <w:szCs w:val="20"/>
          <w:lang w:val="es-ES"/>
        </w:rPr>
        <w:t>y</w:t>
      </w:r>
      <w:r w:rsidRPr="00260737">
        <w:rPr>
          <w:rFonts w:ascii="Verdana" w:eastAsia="Arial MT" w:hAnsi="Verdana" w:cs="Arial"/>
          <w:spacing w:val="-16"/>
          <w:sz w:val="20"/>
          <w:szCs w:val="20"/>
          <w:lang w:val="es-ES"/>
        </w:rPr>
        <w:t xml:space="preserve"> </w:t>
      </w:r>
      <w:r w:rsidRPr="00260737">
        <w:rPr>
          <w:rFonts w:ascii="Verdana" w:eastAsia="Arial MT" w:hAnsi="Verdana" w:cs="Arial"/>
          <w:sz w:val="20"/>
          <w:szCs w:val="20"/>
          <w:lang w:val="es-ES"/>
        </w:rPr>
        <w:t>vigilancia</w:t>
      </w:r>
      <w:r w:rsidRPr="00260737">
        <w:rPr>
          <w:rFonts w:ascii="Verdana" w:eastAsia="Arial MT" w:hAnsi="Verdana" w:cs="Arial"/>
          <w:spacing w:val="-14"/>
          <w:sz w:val="20"/>
          <w:szCs w:val="20"/>
          <w:lang w:val="es-ES"/>
        </w:rPr>
        <w:t xml:space="preserve"> </w:t>
      </w:r>
      <w:r w:rsidRPr="00260737">
        <w:rPr>
          <w:rFonts w:ascii="Verdana" w:eastAsia="Arial MT" w:hAnsi="Verdana" w:cs="Arial"/>
          <w:sz w:val="20"/>
          <w:szCs w:val="20"/>
          <w:lang w:val="es-ES"/>
        </w:rPr>
        <w:t>de</w:t>
      </w:r>
      <w:r w:rsidRPr="00260737">
        <w:rPr>
          <w:rFonts w:ascii="Verdana" w:eastAsia="Arial MT" w:hAnsi="Verdana" w:cs="Arial"/>
          <w:spacing w:val="-14"/>
          <w:sz w:val="20"/>
          <w:szCs w:val="20"/>
          <w:lang w:val="es-ES"/>
        </w:rPr>
        <w:t xml:space="preserve"> </w:t>
      </w:r>
      <w:r w:rsidRPr="00260737">
        <w:rPr>
          <w:rFonts w:ascii="Verdana" w:eastAsia="Arial MT" w:hAnsi="Verdana" w:cs="Arial"/>
          <w:sz w:val="20"/>
          <w:szCs w:val="20"/>
          <w:lang w:val="es-ES"/>
        </w:rPr>
        <w:t>la</w:t>
      </w:r>
      <w:r w:rsidRPr="00260737">
        <w:rPr>
          <w:rFonts w:ascii="Verdana" w:eastAsia="Arial MT" w:hAnsi="Verdana" w:cs="Arial"/>
          <w:spacing w:val="-13"/>
          <w:sz w:val="20"/>
          <w:szCs w:val="20"/>
          <w:lang w:val="es-ES"/>
        </w:rPr>
        <w:t xml:space="preserve"> </w:t>
      </w:r>
      <w:r w:rsidRPr="00260737">
        <w:rPr>
          <w:rFonts w:ascii="Verdana" w:eastAsia="Arial MT" w:hAnsi="Verdana" w:cs="Arial"/>
          <w:sz w:val="20"/>
          <w:szCs w:val="20"/>
          <w:lang w:val="es-ES"/>
        </w:rPr>
        <w:t>ejecución</w:t>
      </w:r>
      <w:r w:rsidRPr="00260737">
        <w:rPr>
          <w:rFonts w:ascii="Verdana" w:eastAsia="Arial MT" w:hAnsi="Verdana" w:cs="Arial"/>
          <w:spacing w:val="-59"/>
          <w:sz w:val="20"/>
          <w:szCs w:val="20"/>
          <w:lang w:val="es-ES"/>
        </w:rPr>
        <w:t xml:space="preserve"> </w:t>
      </w:r>
      <w:r w:rsidRPr="00260737">
        <w:rPr>
          <w:rFonts w:ascii="Verdana" w:eastAsia="Arial MT" w:hAnsi="Verdana" w:cs="Arial"/>
          <w:sz w:val="20"/>
          <w:szCs w:val="20"/>
          <w:lang w:val="es-ES"/>
        </w:rPr>
        <w:t>de</w:t>
      </w:r>
      <w:r w:rsidRPr="00260737">
        <w:rPr>
          <w:rFonts w:ascii="Verdana" w:eastAsia="Arial MT" w:hAnsi="Verdana" w:cs="Arial"/>
          <w:spacing w:val="-9"/>
          <w:sz w:val="20"/>
          <w:szCs w:val="20"/>
          <w:lang w:val="es-ES"/>
        </w:rPr>
        <w:t xml:space="preserve"> </w:t>
      </w:r>
      <w:r w:rsidRPr="00260737">
        <w:rPr>
          <w:rFonts w:ascii="Verdana" w:eastAsia="Arial MT" w:hAnsi="Verdana" w:cs="Arial"/>
          <w:sz w:val="20"/>
          <w:szCs w:val="20"/>
          <w:lang w:val="es-ES"/>
        </w:rPr>
        <w:t>los</w:t>
      </w:r>
      <w:r w:rsidRPr="00260737">
        <w:rPr>
          <w:rFonts w:ascii="Verdana" w:eastAsia="Arial MT" w:hAnsi="Verdana" w:cs="Arial"/>
          <w:spacing w:val="-8"/>
          <w:sz w:val="20"/>
          <w:szCs w:val="20"/>
          <w:lang w:val="es-ES"/>
        </w:rPr>
        <w:t xml:space="preserve"> </w:t>
      </w:r>
      <w:r w:rsidRPr="00260737">
        <w:rPr>
          <w:rFonts w:ascii="Verdana" w:eastAsia="Arial MT" w:hAnsi="Verdana" w:cs="Arial"/>
          <w:sz w:val="20"/>
          <w:szCs w:val="20"/>
          <w:lang w:val="es-ES"/>
        </w:rPr>
        <w:t>contratos</w:t>
      </w:r>
      <w:r w:rsidRPr="00260737">
        <w:rPr>
          <w:rFonts w:ascii="Verdana" w:eastAsia="Arial MT" w:hAnsi="Verdana" w:cs="Arial"/>
          <w:spacing w:val="-11"/>
          <w:sz w:val="20"/>
          <w:szCs w:val="20"/>
          <w:lang w:val="es-ES"/>
        </w:rPr>
        <w:t xml:space="preserve"> </w:t>
      </w:r>
      <w:r w:rsidRPr="00260737">
        <w:rPr>
          <w:rFonts w:ascii="Verdana" w:eastAsia="Arial MT" w:hAnsi="Verdana" w:cs="Arial"/>
          <w:sz w:val="20"/>
          <w:szCs w:val="20"/>
          <w:lang w:val="es-ES"/>
        </w:rPr>
        <w:t>estatales.</w:t>
      </w:r>
      <w:r w:rsidRPr="00260737">
        <w:rPr>
          <w:rFonts w:ascii="Verdana" w:eastAsia="Arial MT" w:hAnsi="Verdana" w:cs="Arial"/>
          <w:spacing w:val="-5"/>
          <w:sz w:val="20"/>
          <w:szCs w:val="20"/>
          <w:lang w:val="es-ES"/>
        </w:rPr>
        <w:t xml:space="preserve"> </w:t>
      </w:r>
      <w:r w:rsidRPr="00260737">
        <w:rPr>
          <w:rFonts w:ascii="Verdana" w:eastAsia="Arial MT" w:hAnsi="Verdana" w:cs="Arial"/>
          <w:sz w:val="20"/>
          <w:szCs w:val="20"/>
          <w:lang w:val="es-ES"/>
        </w:rPr>
        <w:t>Estas</w:t>
      </w:r>
      <w:r w:rsidRPr="00260737">
        <w:rPr>
          <w:rFonts w:ascii="Verdana" w:eastAsia="Arial MT" w:hAnsi="Verdana" w:cs="Arial"/>
          <w:spacing w:val="-9"/>
          <w:sz w:val="20"/>
          <w:szCs w:val="20"/>
          <w:lang w:val="es-ES"/>
        </w:rPr>
        <w:t xml:space="preserve"> </w:t>
      </w:r>
      <w:r w:rsidRPr="00260737">
        <w:rPr>
          <w:rFonts w:ascii="Verdana" w:eastAsia="Arial MT" w:hAnsi="Verdana" w:cs="Arial"/>
          <w:sz w:val="20"/>
          <w:szCs w:val="20"/>
          <w:lang w:val="es-ES"/>
        </w:rPr>
        <w:t>disposiciones</w:t>
      </w:r>
      <w:r w:rsidRPr="00260737">
        <w:rPr>
          <w:rFonts w:ascii="Verdana" w:eastAsia="Arial MT" w:hAnsi="Verdana" w:cs="Arial"/>
          <w:spacing w:val="-8"/>
          <w:sz w:val="20"/>
          <w:szCs w:val="20"/>
          <w:lang w:val="es-ES"/>
        </w:rPr>
        <w:t xml:space="preserve"> </w:t>
      </w:r>
      <w:r w:rsidRPr="00260737">
        <w:rPr>
          <w:rFonts w:ascii="Verdana" w:eastAsia="Arial MT" w:hAnsi="Verdana" w:cs="Arial"/>
          <w:sz w:val="20"/>
          <w:szCs w:val="20"/>
          <w:lang w:val="es-ES"/>
        </w:rPr>
        <w:t>establecen,</w:t>
      </w:r>
      <w:r w:rsidRPr="00260737">
        <w:rPr>
          <w:rFonts w:ascii="Verdana" w:eastAsia="Arial MT" w:hAnsi="Verdana" w:cs="Arial"/>
          <w:spacing w:val="-8"/>
          <w:sz w:val="20"/>
          <w:szCs w:val="20"/>
          <w:lang w:val="es-ES"/>
        </w:rPr>
        <w:t xml:space="preserve"> </w:t>
      </w:r>
      <w:r w:rsidRPr="00260737">
        <w:rPr>
          <w:rFonts w:ascii="Verdana" w:eastAsia="Arial MT" w:hAnsi="Verdana" w:cs="Arial"/>
          <w:sz w:val="20"/>
          <w:szCs w:val="20"/>
          <w:lang w:val="es-ES"/>
        </w:rPr>
        <w:t>entre</w:t>
      </w:r>
      <w:r w:rsidRPr="00260737">
        <w:rPr>
          <w:rFonts w:ascii="Verdana" w:eastAsia="Arial MT" w:hAnsi="Verdana" w:cs="Arial"/>
          <w:spacing w:val="-10"/>
          <w:sz w:val="20"/>
          <w:szCs w:val="20"/>
          <w:lang w:val="es-ES"/>
        </w:rPr>
        <w:t xml:space="preserve"> </w:t>
      </w:r>
      <w:r w:rsidRPr="00260737">
        <w:rPr>
          <w:rFonts w:ascii="Verdana" w:eastAsia="Arial MT" w:hAnsi="Verdana" w:cs="Arial"/>
          <w:sz w:val="20"/>
          <w:szCs w:val="20"/>
          <w:lang w:val="es-ES"/>
        </w:rPr>
        <w:t>otros</w:t>
      </w:r>
      <w:r w:rsidRPr="00260737">
        <w:rPr>
          <w:rFonts w:ascii="Verdana" w:eastAsia="Arial MT" w:hAnsi="Verdana" w:cs="Arial"/>
          <w:spacing w:val="-9"/>
          <w:sz w:val="20"/>
          <w:szCs w:val="20"/>
          <w:lang w:val="es-ES"/>
        </w:rPr>
        <w:t xml:space="preserve"> </w:t>
      </w:r>
      <w:r w:rsidRPr="00260737">
        <w:rPr>
          <w:rFonts w:ascii="Verdana" w:eastAsia="Arial MT" w:hAnsi="Verdana" w:cs="Arial"/>
          <w:sz w:val="20"/>
          <w:szCs w:val="20"/>
          <w:lang w:val="es-ES"/>
        </w:rPr>
        <w:t>aspectos,</w:t>
      </w:r>
      <w:r w:rsidRPr="00260737">
        <w:rPr>
          <w:rFonts w:ascii="Verdana" w:eastAsia="Arial MT" w:hAnsi="Verdana" w:cs="Arial"/>
          <w:spacing w:val="-9"/>
          <w:sz w:val="20"/>
          <w:szCs w:val="20"/>
          <w:lang w:val="es-ES"/>
        </w:rPr>
        <w:t xml:space="preserve"> </w:t>
      </w:r>
      <w:r w:rsidRPr="00260737">
        <w:rPr>
          <w:rFonts w:ascii="Verdana" w:eastAsia="Arial MT" w:hAnsi="Verdana" w:cs="Arial"/>
          <w:sz w:val="20"/>
          <w:szCs w:val="20"/>
          <w:lang w:val="es-ES"/>
        </w:rPr>
        <w:t>la</w:t>
      </w:r>
      <w:r w:rsidRPr="00260737">
        <w:rPr>
          <w:rFonts w:ascii="Verdana" w:eastAsia="Arial MT" w:hAnsi="Verdana" w:cs="Arial"/>
          <w:spacing w:val="-9"/>
          <w:sz w:val="20"/>
          <w:szCs w:val="20"/>
          <w:lang w:val="es-ES"/>
        </w:rPr>
        <w:t xml:space="preserve"> </w:t>
      </w:r>
      <w:r w:rsidRPr="00260737">
        <w:rPr>
          <w:rFonts w:ascii="Verdana" w:eastAsia="Arial MT" w:hAnsi="Verdana" w:cs="Arial"/>
          <w:sz w:val="20"/>
          <w:szCs w:val="20"/>
          <w:lang w:val="es-ES"/>
        </w:rPr>
        <w:t>obligación</w:t>
      </w:r>
      <w:r w:rsidRPr="00260737">
        <w:rPr>
          <w:rFonts w:ascii="Verdana" w:eastAsia="Arial MT" w:hAnsi="Verdana" w:cs="Arial"/>
          <w:spacing w:val="-8"/>
          <w:sz w:val="20"/>
          <w:szCs w:val="20"/>
          <w:lang w:val="es-ES"/>
        </w:rPr>
        <w:t xml:space="preserve"> </w:t>
      </w:r>
      <w:r w:rsidRPr="00260737">
        <w:rPr>
          <w:rFonts w:ascii="Verdana" w:eastAsia="Arial MT" w:hAnsi="Verdana" w:cs="Arial"/>
          <w:sz w:val="20"/>
          <w:szCs w:val="20"/>
          <w:lang w:val="es-ES"/>
        </w:rPr>
        <w:t>de</w:t>
      </w:r>
      <w:r w:rsidRPr="00260737">
        <w:rPr>
          <w:rFonts w:ascii="Verdana" w:eastAsia="Arial MT" w:hAnsi="Verdana" w:cs="Arial"/>
          <w:spacing w:val="-59"/>
          <w:sz w:val="20"/>
          <w:szCs w:val="20"/>
          <w:lang w:val="es-ES"/>
        </w:rPr>
        <w:t xml:space="preserve"> </w:t>
      </w:r>
      <w:r w:rsidRPr="00260737">
        <w:rPr>
          <w:rFonts w:ascii="Verdana" w:eastAsia="Arial MT" w:hAnsi="Verdana" w:cs="Arial"/>
          <w:sz w:val="20"/>
          <w:szCs w:val="20"/>
          <w:lang w:val="es-ES"/>
        </w:rPr>
        <w:t xml:space="preserve">las entidades estatales </w:t>
      </w:r>
      <w:r w:rsidRPr="00260737">
        <w:rPr>
          <w:rFonts w:ascii="Verdana" w:eastAsia="Arial MT" w:hAnsi="Verdana" w:cs="Arial"/>
          <w:sz w:val="20"/>
          <w:szCs w:val="20"/>
          <w:lang w:val="es-ES"/>
        </w:rPr>
        <w:lastRenderedPageBreak/>
        <w:t>de velar por el correcto y oportuno cumplimiento de las prestaciones del</w:t>
      </w:r>
      <w:r w:rsidRPr="00260737">
        <w:rPr>
          <w:rFonts w:ascii="Verdana" w:eastAsia="Arial MT" w:hAnsi="Verdana" w:cs="Arial"/>
          <w:spacing w:val="-59"/>
          <w:sz w:val="20"/>
          <w:szCs w:val="20"/>
          <w:lang w:val="es-ES"/>
        </w:rPr>
        <w:t xml:space="preserve"> </w:t>
      </w:r>
      <w:r w:rsidRPr="00260737">
        <w:rPr>
          <w:rFonts w:ascii="Verdana" w:eastAsia="Arial MT" w:hAnsi="Verdana" w:cs="Arial"/>
          <w:sz w:val="20"/>
          <w:szCs w:val="20"/>
          <w:lang w:val="es-ES"/>
        </w:rPr>
        <w:t>contrato, las especificaciones de los bienes, obras y servicios objeto de este, y las condiciones</w:t>
      </w:r>
      <w:r w:rsidRPr="00260737">
        <w:rPr>
          <w:rFonts w:ascii="Verdana" w:eastAsia="Arial MT" w:hAnsi="Verdana" w:cs="Arial"/>
          <w:spacing w:val="1"/>
          <w:sz w:val="20"/>
          <w:szCs w:val="20"/>
          <w:lang w:val="es-ES"/>
        </w:rPr>
        <w:t xml:space="preserve"> </w:t>
      </w:r>
      <w:r w:rsidRPr="00260737">
        <w:rPr>
          <w:rFonts w:ascii="Verdana" w:eastAsia="Arial MT" w:hAnsi="Verdana" w:cs="Arial"/>
          <w:spacing w:val="-1"/>
          <w:sz w:val="20"/>
          <w:szCs w:val="20"/>
          <w:lang w:val="es-ES"/>
        </w:rPr>
        <w:t>de</w:t>
      </w:r>
      <w:r w:rsidRPr="00260737">
        <w:rPr>
          <w:rFonts w:ascii="Verdana" w:eastAsia="Arial MT" w:hAnsi="Verdana" w:cs="Arial"/>
          <w:spacing w:val="-11"/>
          <w:sz w:val="20"/>
          <w:szCs w:val="20"/>
          <w:lang w:val="es-ES"/>
        </w:rPr>
        <w:t xml:space="preserve"> </w:t>
      </w:r>
      <w:r w:rsidRPr="00260737">
        <w:rPr>
          <w:rFonts w:ascii="Verdana" w:eastAsia="Arial MT" w:hAnsi="Verdana" w:cs="Arial"/>
          <w:spacing w:val="-1"/>
          <w:sz w:val="20"/>
          <w:szCs w:val="20"/>
          <w:lang w:val="es-ES"/>
        </w:rPr>
        <w:t>calidad</w:t>
      </w:r>
      <w:r w:rsidRPr="00260737">
        <w:rPr>
          <w:rFonts w:ascii="Verdana" w:eastAsia="Arial MT" w:hAnsi="Verdana" w:cs="Arial"/>
          <w:spacing w:val="-10"/>
          <w:sz w:val="20"/>
          <w:szCs w:val="20"/>
          <w:lang w:val="es-ES"/>
        </w:rPr>
        <w:t xml:space="preserve"> </w:t>
      </w:r>
      <w:r w:rsidRPr="00260737">
        <w:rPr>
          <w:rFonts w:ascii="Verdana" w:eastAsia="Arial MT" w:hAnsi="Verdana" w:cs="Arial"/>
          <w:spacing w:val="-1"/>
          <w:sz w:val="20"/>
          <w:szCs w:val="20"/>
          <w:lang w:val="es-ES"/>
        </w:rPr>
        <w:t>ofrecidas,</w:t>
      </w:r>
      <w:r w:rsidRPr="00260737">
        <w:rPr>
          <w:rFonts w:ascii="Verdana" w:eastAsia="Arial MT" w:hAnsi="Verdana" w:cs="Arial"/>
          <w:spacing w:val="-9"/>
          <w:sz w:val="20"/>
          <w:szCs w:val="20"/>
          <w:lang w:val="es-ES"/>
        </w:rPr>
        <w:t xml:space="preserve"> </w:t>
      </w:r>
      <w:r w:rsidRPr="00260737">
        <w:rPr>
          <w:rFonts w:ascii="Verdana" w:eastAsia="Arial MT" w:hAnsi="Verdana" w:cs="Arial"/>
          <w:sz w:val="20"/>
          <w:szCs w:val="20"/>
          <w:lang w:val="es-ES"/>
        </w:rPr>
        <w:t>entre</w:t>
      </w:r>
      <w:r w:rsidRPr="00260737">
        <w:rPr>
          <w:rFonts w:ascii="Verdana" w:eastAsia="Arial MT" w:hAnsi="Verdana" w:cs="Arial"/>
          <w:spacing w:val="-10"/>
          <w:sz w:val="20"/>
          <w:szCs w:val="20"/>
          <w:lang w:val="es-ES"/>
        </w:rPr>
        <w:t xml:space="preserve"> </w:t>
      </w:r>
      <w:r w:rsidRPr="00260737">
        <w:rPr>
          <w:rFonts w:ascii="Verdana" w:eastAsia="Arial MT" w:hAnsi="Verdana" w:cs="Arial"/>
          <w:sz w:val="20"/>
          <w:szCs w:val="20"/>
          <w:lang w:val="es-ES"/>
        </w:rPr>
        <w:t>otras.</w:t>
      </w:r>
      <w:r w:rsidRPr="00260737">
        <w:rPr>
          <w:rFonts w:ascii="Verdana" w:eastAsia="Arial MT" w:hAnsi="Verdana" w:cs="Arial"/>
          <w:spacing w:val="-9"/>
          <w:sz w:val="20"/>
          <w:szCs w:val="20"/>
          <w:lang w:val="es-ES"/>
        </w:rPr>
        <w:t xml:space="preserve"> </w:t>
      </w:r>
      <w:r w:rsidRPr="00260737">
        <w:rPr>
          <w:rFonts w:ascii="Verdana" w:eastAsia="Arial MT" w:hAnsi="Verdana" w:cs="Arial"/>
          <w:sz w:val="20"/>
          <w:szCs w:val="20"/>
          <w:lang w:val="es-ES"/>
        </w:rPr>
        <w:t>Esta</w:t>
      </w:r>
      <w:r w:rsidRPr="00260737">
        <w:rPr>
          <w:rFonts w:ascii="Verdana" w:eastAsia="Arial MT" w:hAnsi="Verdana" w:cs="Arial"/>
          <w:spacing w:val="-13"/>
          <w:sz w:val="20"/>
          <w:szCs w:val="20"/>
          <w:lang w:val="es-ES"/>
        </w:rPr>
        <w:t xml:space="preserve"> </w:t>
      </w:r>
      <w:r w:rsidRPr="00260737">
        <w:rPr>
          <w:rFonts w:ascii="Verdana" w:eastAsia="Arial MT" w:hAnsi="Verdana" w:cs="Arial"/>
          <w:sz w:val="20"/>
          <w:szCs w:val="20"/>
          <w:lang w:val="es-ES"/>
        </w:rPr>
        <w:t>obligación</w:t>
      </w:r>
      <w:r w:rsidRPr="00260737">
        <w:rPr>
          <w:rFonts w:ascii="Verdana" w:eastAsia="Arial MT" w:hAnsi="Verdana" w:cs="Arial"/>
          <w:spacing w:val="-13"/>
          <w:sz w:val="20"/>
          <w:szCs w:val="20"/>
          <w:lang w:val="es-ES"/>
        </w:rPr>
        <w:t xml:space="preserve"> </w:t>
      </w:r>
      <w:r w:rsidRPr="00260737">
        <w:rPr>
          <w:rFonts w:ascii="Verdana" w:eastAsia="Arial MT" w:hAnsi="Verdana" w:cs="Arial"/>
          <w:sz w:val="20"/>
          <w:szCs w:val="20"/>
          <w:lang w:val="es-ES"/>
        </w:rPr>
        <w:t>se</w:t>
      </w:r>
      <w:r w:rsidRPr="00260737">
        <w:rPr>
          <w:rFonts w:ascii="Verdana" w:eastAsia="Arial MT" w:hAnsi="Verdana" w:cs="Arial"/>
          <w:spacing w:val="-10"/>
          <w:sz w:val="20"/>
          <w:szCs w:val="20"/>
          <w:lang w:val="es-ES"/>
        </w:rPr>
        <w:t xml:space="preserve"> </w:t>
      </w:r>
      <w:r w:rsidRPr="00260737">
        <w:rPr>
          <w:rFonts w:ascii="Verdana" w:eastAsia="Arial MT" w:hAnsi="Verdana" w:cs="Arial"/>
          <w:sz w:val="20"/>
          <w:szCs w:val="20"/>
          <w:lang w:val="es-ES"/>
        </w:rPr>
        <w:t>predica,</w:t>
      </w:r>
      <w:r w:rsidRPr="00260737">
        <w:rPr>
          <w:rFonts w:ascii="Verdana" w:eastAsia="Arial MT" w:hAnsi="Verdana" w:cs="Arial"/>
          <w:spacing w:val="-9"/>
          <w:sz w:val="20"/>
          <w:szCs w:val="20"/>
          <w:lang w:val="es-ES"/>
        </w:rPr>
        <w:t xml:space="preserve"> </w:t>
      </w:r>
      <w:r w:rsidRPr="00260737">
        <w:rPr>
          <w:rFonts w:ascii="Verdana" w:eastAsia="Arial MT" w:hAnsi="Verdana" w:cs="Arial"/>
          <w:sz w:val="20"/>
          <w:szCs w:val="20"/>
          <w:lang w:val="es-ES"/>
        </w:rPr>
        <w:t>en</w:t>
      </w:r>
      <w:r w:rsidRPr="00260737">
        <w:rPr>
          <w:rFonts w:ascii="Verdana" w:eastAsia="Arial MT" w:hAnsi="Verdana" w:cs="Arial"/>
          <w:spacing w:val="-12"/>
          <w:sz w:val="20"/>
          <w:szCs w:val="20"/>
          <w:lang w:val="es-ES"/>
        </w:rPr>
        <w:t xml:space="preserve"> </w:t>
      </w:r>
      <w:r w:rsidRPr="00260737">
        <w:rPr>
          <w:rFonts w:ascii="Verdana" w:eastAsia="Arial MT" w:hAnsi="Verdana" w:cs="Arial"/>
          <w:sz w:val="20"/>
          <w:szCs w:val="20"/>
          <w:lang w:val="es-ES"/>
        </w:rPr>
        <w:t>principio,</w:t>
      </w:r>
      <w:r w:rsidRPr="00260737">
        <w:rPr>
          <w:rFonts w:ascii="Verdana" w:eastAsia="Arial MT" w:hAnsi="Verdana" w:cs="Arial"/>
          <w:spacing w:val="-9"/>
          <w:sz w:val="20"/>
          <w:szCs w:val="20"/>
          <w:lang w:val="es-ES"/>
        </w:rPr>
        <w:t xml:space="preserve"> </w:t>
      </w:r>
      <w:r w:rsidRPr="00260737">
        <w:rPr>
          <w:rFonts w:ascii="Verdana" w:eastAsia="Arial MT" w:hAnsi="Verdana" w:cs="Arial"/>
          <w:sz w:val="20"/>
          <w:szCs w:val="20"/>
          <w:lang w:val="es-ES"/>
        </w:rPr>
        <w:t>del</w:t>
      </w:r>
      <w:r w:rsidRPr="00260737">
        <w:rPr>
          <w:rFonts w:ascii="Verdana" w:eastAsia="Arial MT" w:hAnsi="Verdana" w:cs="Arial"/>
          <w:spacing w:val="-11"/>
          <w:sz w:val="20"/>
          <w:szCs w:val="20"/>
          <w:lang w:val="es-ES"/>
        </w:rPr>
        <w:t xml:space="preserve"> </w:t>
      </w:r>
      <w:r w:rsidRPr="00260737">
        <w:rPr>
          <w:rFonts w:ascii="Verdana" w:eastAsia="Arial MT" w:hAnsi="Verdana" w:cs="Arial"/>
          <w:sz w:val="20"/>
          <w:szCs w:val="20"/>
          <w:lang w:val="es-ES"/>
        </w:rPr>
        <w:t>jefe</w:t>
      </w:r>
      <w:r w:rsidRPr="00260737">
        <w:rPr>
          <w:rFonts w:ascii="Verdana" w:eastAsia="Arial MT" w:hAnsi="Verdana" w:cs="Arial"/>
          <w:spacing w:val="-10"/>
          <w:sz w:val="20"/>
          <w:szCs w:val="20"/>
          <w:lang w:val="es-ES"/>
        </w:rPr>
        <w:t xml:space="preserve"> </w:t>
      </w:r>
      <w:r w:rsidRPr="00260737">
        <w:rPr>
          <w:rFonts w:ascii="Verdana" w:eastAsia="Arial MT" w:hAnsi="Verdana" w:cs="Arial"/>
          <w:sz w:val="20"/>
          <w:szCs w:val="20"/>
          <w:lang w:val="es-ES"/>
        </w:rPr>
        <w:t>o</w:t>
      </w:r>
      <w:r w:rsidRPr="00260737">
        <w:rPr>
          <w:rFonts w:ascii="Verdana" w:eastAsia="Arial MT" w:hAnsi="Verdana" w:cs="Arial"/>
          <w:spacing w:val="-15"/>
          <w:sz w:val="20"/>
          <w:szCs w:val="20"/>
          <w:lang w:val="es-ES"/>
        </w:rPr>
        <w:t xml:space="preserve"> </w:t>
      </w:r>
      <w:r w:rsidRPr="00260737">
        <w:rPr>
          <w:rFonts w:ascii="Verdana" w:eastAsia="Arial MT" w:hAnsi="Verdana" w:cs="Arial"/>
          <w:sz w:val="20"/>
          <w:szCs w:val="20"/>
          <w:lang w:val="es-ES"/>
        </w:rPr>
        <w:t>representante</w:t>
      </w:r>
      <w:r w:rsidRPr="00260737">
        <w:rPr>
          <w:rFonts w:ascii="Verdana" w:eastAsia="Arial MT" w:hAnsi="Verdana" w:cs="Arial"/>
          <w:spacing w:val="-59"/>
          <w:sz w:val="20"/>
          <w:szCs w:val="20"/>
          <w:lang w:val="es-ES"/>
        </w:rPr>
        <w:t xml:space="preserve"> </w:t>
      </w:r>
      <w:r w:rsidRPr="00260737">
        <w:rPr>
          <w:rFonts w:ascii="Verdana" w:eastAsia="Arial MT" w:hAnsi="Verdana" w:cs="Arial"/>
          <w:sz w:val="20"/>
          <w:szCs w:val="20"/>
          <w:lang w:val="es-ES"/>
        </w:rPr>
        <w:t>legal de la entidad, por tener la responsabilidad de la dirección y manejo de la actividad</w:t>
      </w:r>
      <w:r w:rsidRPr="00260737">
        <w:rPr>
          <w:rFonts w:ascii="Verdana" w:eastAsia="Arial MT" w:hAnsi="Verdana" w:cs="Arial"/>
          <w:spacing w:val="1"/>
          <w:sz w:val="20"/>
          <w:szCs w:val="20"/>
          <w:lang w:val="es-ES"/>
        </w:rPr>
        <w:t xml:space="preserve"> </w:t>
      </w:r>
      <w:r w:rsidRPr="00260737">
        <w:rPr>
          <w:rFonts w:ascii="Verdana" w:eastAsia="Arial MT" w:hAnsi="Verdana" w:cs="Arial"/>
          <w:sz w:val="20"/>
          <w:szCs w:val="20"/>
          <w:lang w:val="es-ES"/>
        </w:rPr>
        <w:t>contractual, pero también de los servidores públicos que intervienen en ella. En ese sentido, las</w:t>
      </w:r>
      <w:r w:rsidRPr="00260737">
        <w:rPr>
          <w:rFonts w:ascii="Verdana" w:eastAsia="Arial MT" w:hAnsi="Verdana" w:cs="Arial"/>
          <w:spacing w:val="-59"/>
          <w:sz w:val="20"/>
          <w:szCs w:val="20"/>
          <w:lang w:val="es-ES"/>
        </w:rPr>
        <w:t xml:space="preserve"> </w:t>
      </w:r>
      <w:r w:rsidRPr="00260737">
        <w:rPr>
          <w:rFonts w:ascii="Verdana" w:eastAsia="Arial MT" w:hAnsi="Verdana" w:cs="Arial"/>
          <w:sz w:val="20"/>
          <w:szCs w:val="20"/>
          <w:lang w:val="es-ES"/>
        </w:rPr>
        <w:t>entidades estatales deben ejercer el control de la ejecución del contrato y, de ser el caso, tomar</w:t>
      </w:r>
      <w:r w:rsidRPr="00260737">
        <w:rPr>
          <w:rFonts w:ascii="Verdana" w:eastAsia="Arial MT" w:hAnsi="Verdana" w:cs="Arial"/>
          <w:spacing w:val="-59"/>
          <w:sz w:val="20"/>
          <w:szCs w:val="20"/>
          <w:lang w:val="es-ES"/>
        </w:rPr>
        <w:t xml:space="preserve"> </w:t>
      </w:r>
      <w:r w:rsidRPr="00260737">
        <w:rPr>
          <w:rFonts w:ascii="Verdana" w:eastAsia="Arial MT" w:hAnsi="Verdana" w:cs="Arial"/>
          <w:sz w:val="20"/>
          <w:szCs w:val="20"/>
          <w:lang w:val="es-ES"/>
        </w:rPr>
        <w:t>medidas para exigir</w:t>
      </w:r>
      <w:r w:rsidRPr="00260737">
        <w:rPr>
          <w:rFonts w:ascii="Verdana" w:eastAsia="Arial MT" w:hAnsi="Verdana" w:cs="Arial"/>
          <w:spacing w:val="-1"/>
          <w:sz w:val="20"/>
          <w:szCs w:val="20"/>
          <w:lang w:val="es-ES"/>
        </w:rPr>
        <w:t xml:space="preserve"> </w:t>
      </w:r>
      <w:r w:rsidRPr="00260737">
        <w:rPr>
          <w:rFonts w:ascii="Verdana" w:eastAsia="Arial MT" w:hAnsi="Verdana" w:cs="Arial"/>
          <w:sz w:val="20"/>
          <w:szCs w:val="20"/>
          <w:lang w:val="es-ES"/>
        </w:rPr>
        <w:t>el</w:t>
      </w:r>
      <w:r w:rsidRPr="00260737">
        <w:rPr>
          <w:rFonts w:ascii="Verdana" w:eastAsia="Arial MT" w:hAnsi="Verdana" w:cs="Arial"/>
          <w:spacing w:val="-1"/>
          <w:sz w:val="20"/>
          <w:szCs w:val="20"/>
          <w:lang w:val="es-ES"/>
        </w:rPr>
        <w:t xml:space="preserve"> </w:t>
      </w:r>
      <w:r w:rsidRPr="00260737">
        <w:rPr>
          <w:rFonts w:ascii="Verdana" w:eastAsia="Arial MT" w:hAnsi="Verdana" w:cs="Arial"/>
          <w:sz w:val="20"/>
          <w:szCs w:val="20"/>
          <w:lang w:val="es-ES"/>
        </w:rPr>
        <w:t>adecuado cumplimiento.</w:t>
      </w:r>
    </w:p>
    <w:p w14:paraId="77CE4B14" w14:textId="77777777" w:rsidR="00AD3C17" w:rsidRPr="00260737" w:rsidRDefault="00AD3C17" w:rsidP="00F84D0B">
      <w:pPr>
        <w:widowControl w:val="0"/>
        <w:autoSpaceDE w:val="0"/>
        <w:autoSpaceDN w:val="0"/>
        <w:spacing w:after="0" w:line="240" w:lineRule="auto"/>
        <w:jc w:val="both"/>
        <w:rPr>
          <w:rFonts w:ascii="Verdana" w:eastAsia="Arial MT" w:hAnsi="Verdana" w:cs="Arial MT"/>
          <w:b/>
          <w:sz w:val="20"/>
          <w:szCs w:val="20"/>
          <w:lang w:val="es-ES"/>
        </w:rPr>
      </w:pPr>
    </w:p>
    <w:p w14:paraId="40232837" w14:textId="77777777" w:rsidR="00AD3C17" w:rsidRPr="00260737" w:rsidRDefault="00AD3C17" w:rsidP="00F84D0B">
      <w:pPr>
        <w:widowControl w:val="0"/>
        <w:autoSpaceDE w:val="0"/>
        <w:autoSpaceDN w:val="0"/>
        <w:spacing w:after="0" w:line="240" w:lineRule="auto"/>
        <w:jc w:val="both"/>
        <w:outlineLvl w:val="0"/>
        <w:rPr>
          <w:rFonts w:ascii="Verdana" w:eastAsia="Arial" w:hAnsi="Verdana" w:cs="Arial"/>
          <w:b/>
          <w:bCs/>
          <w:lang w:val="es-ES"/>
        </w:rPr>
      </w:pPr>
      <w:r w:rsidRPr="00260737">
        <w:rPr>
          <w:rFonts w:ascii="Verdana" w:eastAsia="Arial MT" w:hAnsi="Verdana" w:cs="Arial MT"/>
          <w:b/>
          <w:lang w:val="es-ES"/>
        </w:rPr>
        <w:t>SUPERVISIÓN</w:t>
      </w:r>
      <w:r w:rsidRPr="00260737">
        <w:rPr>
          <w:rFonts w:ascii="Verdana" w:eastAsia="Arial MT" w:hAnsi="Verdana" w:cs="Arial MT"/>
          <w:b/>
          <w:spacing w:val="-5"/>
          <w:lang w:val="es-ES"/>
        </w:rPr>
        <w:t xml:space="preserve"> </w:t>
      </w:r>
      <w:r w:rsidRPr="00260737">
        <w:rPr>
          <w:rFonts w:ascii="Verdana" w:eastAsia="Arial MT" w:hAnsi="Verdana" w:cs="Arial MT"/>
          <w:b/>
          <w:lang w:val="es-ES"/>
        </w:rPr>
        <w:t>–</w:t>
      </w:r>
      <w:r w:rsidRPr="00260737">
        <w:rPr>
          <w:rFonts w:ascii="Verdana" w:eastAsia="Arial MT" w:hAnsi="Verdana" w:cs="Arial MT"/>
          <w:b/>
          <w:spacing w:val="-5"/>
          <w:lang w:val="es-ES"/>
        </w:rPr>
        <w:t xml:space="preserve"> </w:t>
      </w:r>
      <w:r w:rsidRPr="00260737">
        <w:rPr>
          <w:rFonts w:ascii="Verdana" w:eastAsia="Arial MT" w:hAnsi="Verdana" w:cs="Arial MT"/>
          <w:b/>
          <w:lang w:val="es-ES"/>
        </w:rPr>
        <w:t>Ejercicio</w:t>
      </w:r>
      <w:r w:rsidRPr="00260737">
        <w:rPr>
          <w:rFonts w:ascii="Verdana" w:eastAsia="Arial MT" w:hAnsi="Verdana" w:cs="Arial MT"/>
          <w:b/>
          <w:spacing w:val="-3"/>
          <w:lang w:val="es-ES"/>
        </w:rPr>
        <w:t xml:space="preserve"> </w:t>
      </w:r>
      <w:r w:rsidRPr="00260737">
        <w:rPr>
          <w:rFonts w:ascii="Verdana" w:eastAsia="Arial MT" w:hAnsi="Verdana" w:cs="Arial MT"/>
          <w:b/>
          <w:lang w:val="es-ES"/>
        </w:rPr>
        <w:t>–</w:t>
      </w:r>
      <w:r w:rsidRPr="00260737">
        <w:rPr>
          <w:rFonts w:ascii="Verdana" w:eastAsia="Arial MT" w:hAnsi="Verdana" w:cs="Arial MT"/>
          <w:b/>
          <w:spacing w:val="-5"/>
          <w:lang w:val="es-ES"/>
        </w:rPr>
        <w:t xml:space="preserve"> </w:t>
      </w:r>
      <w:r w:rsidRPr="00260737">
        <w:rPr>
          <w:rFonts w:ascii="Verdana" w:eastAsia="Arial MT" w:hAnsi="Verdana" w:cs="Arial MT"/>
          <w:b/>
          <w:lang w:val="es-ES"/>
        </w:rPr>
        <w:t>Contratista</w:t>
      </w:r>
      <w:r w:rsidRPr="00260737">
        <w:rPr>
          <w:rFonts w:ascii="Verdana" w:eastAsia="Arial MT" w:hAnsi="Verdana" w:cs="Arial MT"/>
          <w:b/>
          <w:spacing w:val="-4"/>
          <w:lang w:val="es-ES"/>
        </w:rPr>
        <w:t xml:space="preserve"> </w:t>
      </w:r>
      <w:r w:rsidRPr="00260737">
        <w:rPr>
          <w:rFonts w:ascii="Verdana" w:eastAsia="Arial MT" w:hAnsi="Verdana" w:cs="Arial MT"/>
          <w:b/>
          <w:lang w:val="es-ES"/>
        </w:rPr>
        <w:t>–</w:t>
      </w:r>
      <w:r w:rsidRPr="00260737">
        <w:rPr>
          <w:rFonts w:ascii="Verdana" w:eastAsia="Arial MT" w:hAnsi="Verdana" w:cs="Arial MT"/>
          <w:b/>
          <w:spacing w:val="-5"/>
          <w:lang w:val="es-ES"/>
        </w:rPr>
        <w:t xml:space="preserve"> </w:t>
      </w:r>
      <w:r w:rsidRPr="00260737">
        <w:rPr>
          <w:rFonts w:ascii="Verdana" w:eastAsia="Arial MT" w:hAnsi="Verdana" w:cs="Arial MT"/>
          <w:b/>
          <w:lang w:val="es-ES"/>
        </w:rPr>
        <w:t>Apoyo</w:t>
      </w:r>
      <w:r w:rsidRPr="00260737">
        <w:rPr>
          <w:rFonts w:ascii="Verdana" w:eastAsia="Arial MT" w:hAnsi="Verdana" w:cs="Arial MT"/>
          <w:b/>
          <w:spacing w:val="-5"/>
          <w:lang w:val="es-ES"/>
        </w:rPr>
        <w:t xml:space="preserve"> </w:t>
      </w:r>
      <w:r w:rsidRPr="00260737">
        <w:rPr>
          <w:rFonts w:ascii="Verdana" w:eastAsia="Arial MT" w:hAnsi="Verdana" w:cs="Arial MT"/>
          <w:b/>
          <w:lang w:val="es-ES"/>
        </w:rPr>
        <w:t>a</w:t>
      </w:r>
      <w:r w:rsidRPr="00260737">
        <w:rPr>
          <w:rFonts w:ascii="Verdana" w:eastAsia="Arial MT" w:hAnsi="Verdana" w:cs="Arial MT"/>
          <w:b/>
          <w:spacing w:val="-4"/>
          <w:lang w:val="es-ES"/>
        </w:rPr>
        <w:t xml:space="preserve"> </w:t>
      </w:r>
      <w:r w:rsidRPr="00260737">
        <w:rPr>
          <w:rFonts w:ascii="Verdana" w:eastAsia="Arial MT" w:hAnsi="Verdana" w:cs="Arial MT"/>
          <w:b/>
          <w:lang w:val="es-ES"/>
        </w:rPr>
        <w:t>la</w:t>
      </w:r>
      <w:r w:rsidRPr="00260737">
        <w:rPr>
          <w:rFonts w:ascii="Verdana" w:eastAsia="Arial MT" w:hAnsi="Verdana" w:cs="Arial MT"/>
          <w:b/>
          <w:spacing w:val="-59"/>
          <w:lang w:val="es-ES"/>
        </w:rPr>
        <w:t xml:space="preserve"> </w:t>
      </w:r>
      <w:r w:rsidRPr="00260737">
        <w:rPr>
          <w:rFonts w:ascii="Verdana" w:eastAsia="Arial MT" w:hAnsi="Verdana" w:cs="Arial MT"/>
          <w:b/>
          <w:lang w:val="es-ES"/>
        </w:rPr>
        <w:t>supervisión</w:t>
      </w:r>
      <w:r w:rsidRPr="00260737">
        <w:rPr>
          <w:rFonts w:ascii="Verdana" w:eastAsia="Arial" w:hAnsi="Verdana" w:cs="Arial"/>
          <w:b/>
          <w:bCs/>
          <w:lang w:val="es-ES"/>
        </w:rPr>
        <w:t xml:space="preserve"> </w:t>
      </w:r>
    </w:p>
    <w:p w14:paraId="1FCA99D4" w14:textId="77777777" w:rsidR="00AD3C17" w:rsidRPr="00260737" w:rsidRDefault="00AD3C17" w:rsidP="00F84D0B">
      <w:pPr>
        <w:widowControl w:val="0"/>
        <w:autoSpaceDE w:val="0"/>
        <w:autoSpaceDN w:val="0"/>
        <w:spacing w:after="0" w:line="240" w:lineRule="auto"/>
        <w:jc w:val="both"/>
        <w:outlineLvl w:val="0"/>
        <w:rPr>
          <w:rFonts w:ascii="Verdana" w:eastAsia="Arial" w:hAnsi="Verdana" w:cs="Arial"/>
          <w:b/>
          <w:bCs/>
          <w:sz w:val="20"/>
          <w:szCs w:val="20"/>
          <w:lang w:val="es-ES"/>
        </w:rPr>
      </w:pPr>
    </w:p>
    <w:p w14:paraId="3A7C174F" w14:textId="77777777" w:rsidR="00AD3C17" w:rsidRPr="00260737" w:rsidRDefault="00AD3C17" w:rsidP="00F84D0B">
      <w:pPr>
        <w:widowControl w:val="0"/>
        <w:autoSpaceDE w:val="0"/>
        <w:autoSpaceDN w:val="0"/>
        <w:spacing w:after="0" w:line="240" w:lineRule="auto"/>
        <w:ind w:right="113"/>
        <w:jc w:val="both"/>
        <w:rPr>
          <w:rFonts w:ascii="Verdana" w:eastAsia="Arial MT" w:hAnsi="Verdana" w:cs="Arial"/>
          <w:sz w:val="20"/>
          <w:szCs w:val="20"/>
          <w:lang w:val="es-ES"/>
        </w:rPr>
      </w:pPr>
      <w:r w:rsidRPr="00260737">
        <w:rPr>
          <w:rFonts w:ascii="Verdana" w:eastAsia="Arial MT" w:hAnsi="Verdana" w:cs="Arial"/>
          <w:spacing w:val="-1"/>
          <w:sz w:val="20"/>
          <w:szCs w:val="20"/>
          <w:lang w:val="es-ES"/>
        </w:rPr>
        <w:t>[…] se</w:t>
      </w:r>
      <w:r w:rsidRPr="00260737">
        <w:rPr>
          <w:rFonts w:ascii="Verdana" w:eastAsia="Arial MT" w:hAnsi="Verdana" w:cs="Arial"/>
          <w:spacing w:val="-19"/>
          <w:sz w:val="20"/>
          <w:szCs w:val="20"/>
          <w:lang w:val="es-ES"/>
        </w:rPr>
        <w:t xml:space="preserve"> </w:t>
      </w:r>
      <w:r w:rsidRPr="00260737">
        <w:rPr>
          <w:rFonts w:ascii="Verdana" w:eastAsia="Arial MT" w:hAnsi="Verdana" w:cs="Arial"/>
          <w:spacing w:val="-1"/>
          <w:sz w:val="20"/>
          <w:szCs w:val="20"/>
          <w:lang w:val="es-ES"/>
        </w:rPr>
        <w:t>reitera</w:t>
      </w:r>
      <w:r w:rsidRPr="00260737">
        <w:rPr>
          <w:rFonts w:ascii="Verdana" w:eastAsia="Arial MT" w:hAnsi="Verdana" w:cs="Arial"/>
          <w:spacing w:val="-15"/>
          <w:sz w:val="20"/>
          <w:szCs w:val="20"/>
          <w:lang w:val="es-ES"/>
        </w:rPr>
        <w:t xml:space="preserve"> </w:t>
      </w:r>
      <w:r w:rsidRPr="00260737">
        <w:rPr>
          <w:rFonts w:ascii="Verdana" w:eastAsia="Arial MT" w:hAnsi="Verdana" w:cs="Arial"/>
          <w:sz w:val="20"/>
          <w:szCs w:val="20"/>
          <w:lang w:val="es-ES"/>
        </w:rPr>
        <w:t>lo</w:t>
      </w:r>
      <w:r w:rsidRPr="00260737">
        <w:rPr>
          <w:rFonts w:ascii="Verdana" w:eastAsia="Arial MT" w:hAnsi="Verdana" w:cs="Arial"/>
          <w:spacing w:val="-14"/>
          <w:sz w:val="20"/>
          <w:szCs w:val="20"/>
          <w:lang w:val="es-ES"/>
        </w:rPr>
        <w:t xml:space="preserve"> </w:t>
      </w:r>
      <w:r w:rsidRPr="00260737">
        <w:rPr>
          <w:rFonts w:ascii="Verdana" w:eastAsia="Arial MT" w:hAnsi="Verdana" w:cs="Arial"/>
          <w:sz w:val="20"/>
          <w:szCs w:val="20"/>
          <w:lang w:val="es-ES"/>
        </w:rPr>
        <w:t>expuesto</w:t>
      </w:r>
      <w:r w:rsidRPr="00260737">
        <w:rPr>
          <w:rFonts w:ascii="Verdana" w:eastAsia="Arial MT" w:hAnsi="Verdana" w:cs="Arial"/>
          <w:spacing w:val="-16"/>
          <w:sz w:val="20"/>
          <w:szCs w:val="20"/>
          <w:lang w:val="es-ES"/>
        </w:rPr>
        <w:t xml:space="preserve"> </w:t>
      </w:r>
      <w:r w:rsidRPr="00260737">
        <w:rPr>
          <w:rFonts w:ascii="Verdana" w:eastAsia="Arial MT" w:hAnsi="Verdana" w:cs="Arial"/>
          <w:sz w:val="20"/>
          <w:szCs w:val="20"/>
          <w:lang w:val="es-ES"/>
        </w:rPr>
        <w:t>en</w:t>
      </w:r>
      <w:r w:rsidRPr="00260737">
        <w:rPr>
          <w:rFonts w:ascii="Verdana" w:eastAsia="Arial MT" w:hAnsi="Verdana" w:cs="Arial"/>
          <w:spacing w:val="-17"/>
          <w:sz w:val="20"/>
          <w:szCs w:val="20"/>
          <w:lang w:val="es-ES"/>
        </w:rPr>
        <w:t xml:space="preserve"> </w:t>
      </w:r>
      <w:r w:rsidRPr="00260737">
        <w:rPr>
          <w:rFonts w:ascii="Verdana" w:eastAsia="Arial MT" w:hAnsi="Verdana" w:cs="Arial"/>
          <w:sz w:val="20"/>
          <w:szCs w:val="20"/>
          <w:lang w:val="es-ES"/>
        </w:rPr>
        <w:t>el</w:t>
      </w:r>
      <w:r w:rsidRPr="00260737">
        <w:rPr>
          <w:rFonts w:ascii="Verdana" w:eastAsia="Arial MT" w:hAnsi="Verdana" w:cs="Arial"/>
          <w:spacing w:val="-14"/>
          <w:sz w:val="20"/>
          <w:szCs w:val="20"/>
          <w:lang w:val="es-ES"/>
        </w:rPr>
        <w:t xml:space="preserve"> </w:t>
      </w:r>
      <w:r w:rsidRPr="00260737">
        <w:rPr>
          <w:rFonts w:ascii="Verdana" w:eastAsia="Arial MT" w:hAnsi="Verdana" w:cs="Arial"/>
          <w:sz w:val="20"/>
          <w:szCs w:val="20"/>
          <w:lang w:val="es-ES"/>
        </w:rPr>
        <w:t>concepto</w:t>
      </w:r>
      <w:r w:rsidRPr="00260737">
        <w:rPr>
          <w:rFonts w:ascii="Verdana" w:eastAsia="Arial MT" w:hAnsi="Verdana" w:cs="Arial"/>
          <w:spacing w:val="-14"/>
          <w:sz w:val="20"/>
          <w:szCs w:val="20"/>
          <w:lang w:val="es-ES"/>
        </w:rPr>
        <w:t xml:space="preserve"> </w:t>
      </w:r>
      <w:r w:rsidRPr="00260737">
        <w:rPr>
          <w:rFonts w:ascii="Verdana" w:eastAsia="Arial MT" w:hAnsi="Verdana" w:cs="Arial"/>
          <w:sz w:val="20"/>
          <w:szCs w:val="20"/>
          <w:lang w:val="es-ES"/>
        </w:rPr>
        <w:t>emitido</w:t>
      </w:r>
      <w:r w:rsidRPr="00260737">
        <w:rPr>
          <w:rFonts w:ascii="Verdana" w:eastAsia="Arial MT" w:hAnsi="Verdana" w:cs="Arial"/>
          <w:spacing w:val="-14"/>
          <w:sz w:val="20"/>
          <w:szCs w:val="20"/>
          <w:lang w:val="es-ES"/>
        </w:rPr>
        <w:t xml:space="preserve"> </w:t>
      </w:r>
      <w:r w:rsidRPr="00260737">
        <w:rPr>
          <w:rFonts w:ascii="Verdana" w:eastAsia="Arial MT" w:hAnsi="Verdana" w:cs="Arial"/>
          <w:sz w:val="20"/>
          <w:szCs w:val="20"/>
          <w:lang w:val="es-ES"/>
        </w:rPr>
        <w:t>por</w:t>
      </w:r>
      <w:r w:rsidRPr="00260737">
        <w:rPr>
          <w:rFonts w:ascii="Verdana" w:eastAsia="Arial MT" w:hAnsi="Verdana" w:cs="Arial"/>
          <w:spacing w:val="-15"/>
          <w:sz w:val="20"/>
          <w:szCs w:val="20"/>
          <w:lang w:val="es-ES"/>
        </w:rPr>
        <w:t xml:space="preserve"> </w:t>
      </w:r>
      <w:r w:rsidRPr="00260737">
        <w:rPr>
          <w:rFonts w:ascii="Verdana" w:eastAsia="Arial MT" w:hAnsi="Verdana" w:cs="Arial"/>
          <w:sz w:val="20"/>
          <w:szCs w:val="20"/>
          <w:lang w:val="es-ES"/>
        </w:rPr>
        <w:t>esta</w:t>
      </w:r>
      <w:r w:rsidRPr="00260737">
        <w:rPr>
          <w:rFonts w:ascii="Verdana" w:eastAsia="Arial MT" w:hAnsi="Verdana" w:cs="Arial"/>
          <w:spacing w:val="-16"/>
          <w:sz w:val="20"/>
          <w:szCs w:val="20"/>
          <w:lang w:val="es-ES"/>
        </w:rPr>
        <w:t xml:space="preserve"> </w:t>
      </w:r>
      <w:r w:rsidRPr="00260737">
        <w:rPr>
          <w:rFonts w:ascii="Verdana" w:eastAsia="Arial MT" w:hAnsi="Verdana" w:cs="Arial"/>
          <w:sz w:val="20"/>
          <w:szCs w:val="20"/>
          <w:lang w:val="es-ES"/>
        </w:rPr>
        <w:t>Agencia</w:t>
      </w:r>
      <w:r w:rsidRPr="00260737">
        <w:rPr>
          <w:rFonts w:ascii="Verdana" w:eastAsia="Arial MT" w:hAnsi="Verdana" w:cs="Arial"/>
          <w:spacing w:val="-13"/>
          <w:sz w:val="20"/>
          <w:szCs w:val="20"/>
          <w:lang w:val="es-ES"/>
        </w:rPr>
        <w:t xml:space="preserve"> </w:t>
      </w:r>
      <w:r w:rsidRPr="00260737">
        <w:rPr>
          <w:rFonts w:ascii="Verdana" w:eastAsia="Arial MT" w:hAnsi="Verdana" w:cs="Arial"/>
          <w:sz w:val="20"/>
          <w:szCs w:val="20"/>
          <w:lang w:val="es-ES"/>
        </w:rPr>
        <w:t>con</w:t>
      </w:r>
      <w:r w:rsidRPr="00260737">
        <w:rPr>
          <w:rFonts w:ascii="Verdana" w:eastAsia="Arial MT" w:hAnsi="Verdana" w:cs="Arial"/>
          <w:spacing w:val="-17"/>
          <w:sz w:val="20"/>
          <w:szCs w:val="20"/>
          <w:lang w:val="es-ES"/>
        </w:rPr>
        <w:t xml:space="preserve"> </w:t>
      </w:r>
      <w:r w:rsidRPr="00260737">
        <w:rPr>
          <w:rFonts w:ascii="Verdana" w:eastAsia="Arial MT" w:hAnsi="Verdana" w:cs="Arial"/>
          <w:sz w:val="20"/>
          <w:szCs w:val="20"/>
          <w:lang w:val="es-ES"/>
        </w:rPr>
        <w:t>radicado</w:t>
      </w:r>
      <w:r w:rsidRPr="00260737">
        <w:rPr>
          <w:rFonts w:ascii="Verdana" w:eastAsia="Arial MT" w:hAnsi="Verdana" w:cs="Arial"/>
          <w:spacing w:val="-59"/>
          <w:sz w:val="20"/>
          <w:szCs w:val="20"/>
          <w:lang w:val="es-ES"/>
        </w:rPr>
        <w:t xml:space="preserve"> </w:t>
      </w:r>
      <w:r w:rsidRPr="00260737">
        <w:rPr>
          <w:rFonts w:ascii="Verdana" w:eastAsia="Arial MT" w:hAnsi="Verdana" w:cs="Arial"/>
          <w:sz w:val="20"/>
          <w:szCs w:val="20"/>
          <w:lang w:val="es-ES"/>
        </w:rPr>
        <w:t>4201913000008240, del 20 de diciembre de 2019, en cuya oportunidad se señaló</w:t>
      </w:r>
      <w:r w:rsidRPr="00260737">
        <w:rPr>
          <w:rFonts w:ascii="Verdana" w:eastAsia="Arial MT" w:hAnsi="Verdana" w:cs="Arial"/>
          <w:spacing w:val="1"/>
          <w:sz w:val="20"/>
          <w:szCs w:val="20"/>
          <w:lang w:val="es-ES"/>
        </w:rPr>
        <w:t xml:space="preserve"> </w:t>
      </w:r>
      <w:r w:rsidRPr="00260737">
        <w:rPr>
          <w:rFonts w:ascii="Verdana" w:eastAsia="Arial MT" w:hAnsi="Verdana" w:cs="Arial"/>
          <w:sz w:val="20"/>
          <w:szCs w:val="20"/>
          <w:lang w:val="es-ES"/>
        </w:rPr>
        <w:t>que “el</w:t>
      </w:r>
      <w:r w:rsidRPr="00260737">
        <w:rPr>
          <w:rFonts w:ascii="Verdana" w:eastAsia="Arial MT" w:hAnsi="Verdana" w:cs="Arial"/>
          <w:spacing w:val="1"/>
          <w:sz w:val="20"/>
          <w:szCs w:val="20"/>
          <w:lang w:val="es-ES"/>
        </w:rPr>
        <w:t xml:space="preserve"> </w:t>
      </w:r>
      <w:r w:rsidRPr="00260737">
        <w:rPr>
          <w:rFonts w:ascii="Verdana" w:eastAsia="Arial MT" w:hAnsi="Verdana" w:cs="Arial"/>
          <w:sz w:val="20"/>
          <w:szCs w:val="20"/>
          <w:lang w:val="es-ES"/>
        </w:rPr>
        <w:t>seguimiento de la ejecución del contrato para su dirección, control y vigilancia del correcto</w:t>
      </w:r>
      <w:r w:rsidRPr="00260737">
        <w:rPr>
          <w:rFonts w:ascii="Verdana" w:eastAsia="Arial MT" w:hAnsi="Verdana" w:cs="Arial"/>
          <w:spacing w:val="1"/>
          <w:sz w:val="20"/>
          <w:szCs w:val="20"/>
          <w:lang w:val="es-ES"/>
        </w:rPr>
        <w:t xml:space="preserve"> </w:t>
      </w:r>
      <w:r w:rsidRPr="00260737">
        <w:rPr>
          <w:rFonts w:ascii="Verdana" w:eastAsia="Arial MT" w:hAnsi="Verdana" w:cs="Arial"/>
          <w:sz w:val="20"/>
          <w:szCs w:val="20"/>
          <w:lang w:val="es-ES"/>
        </w:rPr>
        <w:t>cumplimiento del objeto es un deber legal que permite a las entidades estatales tomar medidas</w:t>
      </w:r>
      <w:r w:rsidRPr="00260737">
        <w:rPr>
          <w:rFonts w:ascii="Verdana" w:eastAsia="Arial MT" w:hAnsi="Verdana" w:cs="Arial"/>
          <w:spacing w:val="1"/>
          <w:sz w:val="20"/>
          <w:szCs w:val="20"/>
          <w:lang w:val="es-ES"/>
        </w:rPr>
        <w:t xml:space="preserve"> </w:t>
      </w:r>
      <w:r w:rsidRPr="00260737">
        <w:rPr>
          <w:rFonts w:ascii="Verdana" w:eastAsia="Arial MT" w:hAnsi="Verdana" w:cs="Arial"/>
          <w:sz w:val="20"/>
          <w:szCs w:val="20"/>
          <w:lang w:val="es-ES"/>
        </w:rPr>
        <w:t>orientadas a la satisfacción de los fines de la contratación, dentro de las cuales, se encuentra la</w:t>
      </w:r>
      <w:r w:rsidRPr="00260737">
        <w:rPr>
          <w:rFonts w:ascii="Verdana" w:eastAsia="Arial MT" w:hAnsi="Verdana" w:cs="Arial"/>
          <w:spacing w:val="-59"/>
          <w:sz w:val="20"/>
          <w:szCs w:val="20"/>
          <w:lang w:val="es-ES"/>
        </w:rPr>
        <w:t xml:space="preserve"> </w:t>
      </w:r>
      <w:r w:rsidRPr="00260737">
        <w:rPr>
          <w:rFonts w:ascii="Verdana" w:eastAsia="Arial MT" w:hAnsi="Verdana" w:cs="Arial"/>
          <w:sz w:val="20"/>
          <w:szCs w:val="20"/>
          <w:lang w:val="es-ES"/>
        </w:rPr>
        <w:t>posibilidad de pactar y ejercer las cláusulas exorbitantes, la designación de una supervisión o la</w:t>
      </w:r>
      <w:r w:rsidRPr="00260737">
        <w:rPr>
          <w:rFonts w:ascii="Verdana" w:eastAsia="Arial MT" w:hAnsi="Verdana" w:cs="Arial"/>
          <w:spacing w:val="-59"/>
          <w:sz w:val="20"/>
          <w:szCs w:val="20"/>
          <w:lang w:val="es-ES"/>
        </w:rPr>
        <w:t xml:space="preserve"> </w:t>
      </w:r>
      <w:r w:rsidRPr="00260737">
        <w:rPr>
          <w:rFonts w:ascii="Verdana" w:eastAsia="Arial MT" w:hAnsi="Verdana" w:cs="Arial"/>
          <w:sz w:val="20"/>
          <w:szCs w:val="20"/>
          <w:lang w:val="es-ES"/>
        </w:rPr>
        <w:t>contratación de una interventoría para vigilar la ejecución del contrato y la facultad de pactar e</w:t>
      </w:r>
      <w:r w:rsidRPr="00260737">
        <w:rPr>
          <w:rFonts w:ascii="Verdana" w:eastAsia="Arial MT" w:hAnsi="Verdana" w:cs="Arial"/>
          <w:spacing w:val="1"/>
          <w:sz w:val="20"/>
          <w:szCs w:val="20"/>
          <w:lang w:val="es-ES"/>
        </w:rPr>
        <w:t xml:space="preserve"> </w:t>
      </w:r>
      <w:r w:rsidRPr="00260737">
        <w:rPr>
          <w:rFonts w:ascii="Verdana" w:eastAsia="Arial MT" w:hAnsi="Verdana" w:cs="Arial"/>
          <w:sz w:val="20"/>
          <w:szCs w:val="20"/>
          <w:lang w:val="es-ES"/>
        </w:rPr>
        <w:t>imponer multas, cláusula penal o hacer efectivas las garantías del contrato, previa declaratoria</w:t>
      </w:r>
      <w:r w:rsidRPr="00260737">
        <w:rPr>
          <w:rFonts w:ascii="Verdana" w:eastAsia="Arial MT" w:hAnsi="Verdana" w:cs="Arial"/>
          <w:spacing w:val="1"/>
          <w:sz w:val="20"/>
          <w:szCs w:val="20"/>
          <w:lang w:val="es-ES"/>
        </w:rPr>
        <w:t xml:space="preserve"> </w:t>
      </w:r>
      <w:r w:rsidRPr="00260737">
        <w:rPr>
          <w:rFonts w:ascii="Verdana" w:eastAsia="Arial MT" w:hAnsi="Verdana" w:cs="Arial"/>
          <w:sz w:val="20"/>
          <w:szCs w:val="20"/>
          <w:lang w:val="es-ES"/>
        </w:rPr>
        <w:t>de incumplimiento de las obligaciones del contrato, en aras de lograr la satisfacción de las</w:t>
      </w:r>
      <w:r w:rsidRPr="00260737">
        <w:rPr>
          <w:rFonts w:ascii="Verdana" w:eastAsia="Arial MT" w:hAnsi="Verdana" w:cs="Arial"/>
          <w:spacing w:val="1"/>
          <w:sz w:val="20"/>
          <w:szCs w:val="20"/>
          <w:lang w:val="es-ES"/>
        </w:rPr>
        <w:t xml:space="preserve"> </w:t>
      </w:r>
      <w:r w:rsidRPr="00260737">
        <w:rPr>
          <w:rFonts w:ascii="Verdana" w:eastAsia="Arial MT" w:hAnsi="Verdana" w:cs="Arial"/>
          <w:sz w:val="20"/>
          <w:szCs w:val="20"/>
          <w:lang w:val="es-ES"/>
        </w:rPr>
        <w:t>necesidades de bienes, obras o servicios que se pretenden suplir con la celebración de los</w:t>
      </w:r>
      <w:r w:rsidRPr="00260737">
        <w:rPr>
          <w:rFonts w:ascii="Verdana" w:eastAsia="Arial MT" w:hAnsi="Verdana" w:cs="Arial"/>
          <w:spacing w:val="1"/>
          <w:sz w:val="20"/>
          <w:szCs w:val="20"/>
          <w:lang w:val="es-ES"/>
        </w:rPr>
        <w:t xml:space="preserve"> </w:t>
      </w:r>
      <w:r w:rsidRPr="00260737">
        <w:rPr>
          <w:rFonts w:ascii="Verdana" w:eastAsia="Arial MT" w:hAnsi="Verdana" w:cs="Arial"/>
          <w:sz w:val="20"/>
          <w:szCs w:val="20"/>
          <w:lang w:val="es-ES"/>
        </w:rPr>
        <w:t>contratos</w:t>
      </w:r>
      <w:r w:rsidRPr="00260737">
        <w:rPr>
          <w:rFonts w:ascii="Verdana" w:eastAsia="Arial MT" w:hAnsi="Verdana" w:cs="Arial"/>
          <w:spacing w:val="-1"/>
          <w:sz w:val="20"/>
          <w:szCs w:val="20"/>
          <w:lang w:val="es-ES"/>
        </w:rPr>
        <w:t xml:space="preserve"> </w:t>
      </w:r>
      <w:r w:rsidRPr="00260737">
        <w:rPr>
          <w:rFonts w:ascii="Verdana" w:eastAsia="Arial MT" w:hAnsi="Verdana" w:cs="Arial"/>
          <w:sz w:val="20"/>
          <w:szCs w:val="20"/>
          <w:lang w:val="es-ES"/>
        </w:rPr>
        <w:t>estatales”.</w:t>
      </w:r>
    </w:p>
    <w:p w14:paraId="4596FB81" w14:textId="77777777" w:rsidR="00AD3C17" w:rsidRPr="00260737" w:rsidRDefault="00AD3C17" w:rsidP="00F84D0B">
      <w:pPr>
        <w:widowControl w:val="0"/>
        <w:autoSpaceDE w:val="0"/>
        <w:autoSpaceDN w:val="0"/>
        <w:spacing w:after="0" w:line="240" w:lineRule="auto"/>
        <w:ind w:right="113"/>
        <w:jc w:val="both"/>
        <w:rPr>
          <w:rFonts w:ascii="Verdana" w:eastAsia="Arial MT" w:hAnsi="Verdana" w:cs="Arial"/>
          <w:sz w:val="20"/>
          <w:szCs w:val="20"/>
          <w:lang w:val="es-ES"/>
        </w:rPr>
      </w:pPr>
    </w:p>
    <w:p w14:paraId="4C3B5A7B" w14:textId="77777777" w:rsidR="00AD3C17" w:rsidRPr="00260737" w:rsidRDefault="00AD3C17" w:rsidP="00F84D0B">
      <w:pPr>
        <w:widowControl w:val="0"/>
        <w:autoSpaceDE w:val="0"/>
        <w:autoSpaceDN w:val="0"/>
        <w:spacing w:after="0" w:line="240" w:lineRule="auto"/>
        <w:ind w:right="113"/>
        <w:jc w:val="both"/>
        <w:rPr>
          <w:rFonts w:ascii="Verdana" w:eastAsia="Arial MT" w:hAnsi="Verdana" w:cs="Arial MT"/>
          <w:sz w:val="20"/>
          <w:szCs w:val="20"/>
          <w:lang w:val="es-ES"/>
        </w:rPr>
      </w:pPr>
      <w:r w:rsidRPr="00260737">
        <w:rPr>
          <w:rFonts w:ascii="Verdana" w:eastAsia="Arial MT" w:hAnsi="Verdana" w:cs="Arial"/>
          <w:sz w:val="20"/>
          <w:szCs w:val="20"/>
          <w:lang w:val="es-ES"/>
        </w:rPr>
        <w:t>Por lo tanto, la responsabilidad por el control y vigilancia de la ejecución del contrato está</w:t>
      </w:r>
      <w:r w:rsidRPr="00260737">
        <w:rPr>
          <w:rFonts w:ascii="Verdana" w:eastAsia="Arial MT" w:hAnsi="Verdana" w:cs="Arial"/>
          <w:spacing w:val="1"/>
          <w:sz w:val="20"/>
          <w:szCs w:val="20"/>
          <w:lang w:val="es-ES"/>
        </w:rPr>
        <w:t xml:space="preserve"> </w:t>
      </w:r>
      <w:r w:rsidRPr="00260737">
        <w:rPr>
          <w:rFonts w:ascii="Verdana" w:eastAsia="Arial MT" w:hAnsi="Verdana" w:cs="Arial"/>
          <w:sz w:val="20"/>
          <w:szCs w:val="20"/>
          <w:lang w:val="es-ES"/>
        </w:rPr>
        <w:t>a cargo de la entidad estatal contratante y, en consecuencia, es esta quien debe supervisar los</w:t>
      </w:r>
      <w:r w:rsidRPr="00260737">
        <w:rPr>
          <w:rFonts w:ascii="Verdana" w:eastAsia="Arial MT" w:hAnsi="Verdana" w:cs="Arial"/>
          <w:spacing w:val="1"/>
          <w:sz w:val="20"/>
          <w:szCs w:val="20"/>
          <w:lang w:val="es-ES"/>
        </w:rPr>
        <w:t xml:space="preserve"> </w:t>
      </w:r>
      <w:r w:rsidRPr="00260737">
        <w:rPr>
          <w:rFonts w:ascii="Verdana" w:eastAsia="Arial MT" w:hAnsi="Verdana" w:cs="Arial"/>
          <w:sz w:val="20"/>
          <w:szCs w:val="20"/>
          <w:lang w:val="es-ES"/>
        </w:rPr>
        <w:t>contratos</w:t>
      </w:r>
      <w:r w:rsidRPr="00260737">
        <w:rPr>
          <w:rFonts w:ascii="Verdana" w:eastAsia="Arial MT" w:hAnsi="Verdana" w:cs="Arial"/>
          <w:spacing w:val="1"/>
          <w:sz w:val="20"/>
          <w:szCs w:val="20"/>
          <w:lang w:val="es-ES"/>
        </w:rPr>
        <w:t xml:space="preserve"> </w:t>
      </w:r>
      <w:r w:rsidRPr="00260737">
        <w:rPr>
          <w:rFonts w:ascii="Verdana" w:eastAsia="Arial MT" w:hAnsi="Verdana" w:cs="Arial"/>
          <w:sz w:val="20"/>
          <w:szCs w:val="20"/>
          <w:lang w:val="es-ES"/>
        </w:rPr>
        <w:t>mediante</w:t>
      </w:r>
      <w:r w:rsidRPr="00260737">
        <w:rPr>
          <w:rFonts w:ascii="Verdana" w:eastAsia="Arial MT" w:hAnsi="Verdana" w:cs="Arial"/>
          <w:spacing w:val="1"/>
          <w:sz w:val="20"/>
          <w:szCs w:val="20"/>
          <w:lang w:val="es-ES"/>
        </w:rPr>
        <w:t xml:space="preserve"> </w:t>
      </w:r>
      <w:r w:rsidRPr="00260737">
        <w:rPr>
          <w:rFonts w:ascii="Verdana" w:eastAsia="Arial MT" w:hAnsi="Verdana" w:cs="Arial"/>
          <w:sz w:val="20"/>
          <w:szCs w:val="20"/>
          <w:lang w:val="es-ES"/>
        </w:rPr>
        <w:t>sus</w:t>
      </w:r>
      <w:r w:rsidRPr="00260737">
        <w:rPr>
          <w:rFonts w:ascii="Verdana" w:eastAsia="Arial MT" w:hAnsi="Verdana" w:cs="Arial"/>
          <w:spacing w:val="1"/>
          <w:sz w:val="20"/>
          <w:szCs w:val="20"/>
          <w:lang w:val="es-ES"/>
        </w:rPr>
        <w:t xml:space="preserve"> </w:t>
      </w:r>
      <w:r w:rsidRPr="00260737">
        <w:rPr>
          <w:rFonts w:ascii="Verdana" w:eastAsia="Arial MT" w:hAnsi="Verdana" w:cs="Arial"/>
          <w:sz w:val="20"/>
          <w:szCs w:val="20"/>
          <w:lang w:val="es-ES"/>
        </w:rPr>
        <w:t>funcionarios</w:t>
      </w:r>
      <w:r w:rsidRPr="00260737">
        <w:rPr>
          <w:rFonts w:ascii="Verdana" w:eastAsia="Arial MT" w:hAnsi="Verdana" w:cs="Arial"/>
          <w:spacing w:val="1"/>
          <w:sz w:val="20"/>
          <w:szCs w:val="20"/>
          <w:lang w:val="es-ES"/>
        </w:rPr>
        <w:t xml:space="preserve"> </w:t>
      </w:r>
      <w:r w:rsidRPr="00260737">
        <w:rPr>
          <w:rFonts w:ascii="Verdana" w:eastAsia="Arial MT" w:hAnsi="Verdana" w:cs="Arial"/>
          <w:sz w:val="20"/>
          <w:szCs w:val="20"/>
          <w:lang w:val="es-ES"/>
        </w:rPr>
        <w:t>o</w:t>
      </w:r>
      <w:r w:rsidRPr="00260737">
        <w:rPr>
          <w:rFonts w:ascii="Verdana" w:eastAsia="Arial MT" w:hAnsi="Verdana" w:cs="Arial"/>
          <w:spacing w:val="1"/>
          <w:sz w:val="20"/>
          <w:szCs w:val="20"/>
          <w:lang w:val="es-ES"/>
        </w:rPr>
        <w:t xml:space="preserve"> </w:t>
      </w:r>
      <w:r w:rsidRPr="00260737">
        <w:rPr>
          <w:rFonts w:ascii="Verdana" w:eastAsia="Arial MT" w:hAnsi="Verdana" w:cs="Arial"/>
          <w:sz w:val="20"/>
          <w:szCs w:val="20"/>
          <w:lang w:val="es-ES"/>
        </w:rPr>
        <w:t>servidores</w:t>
      </w:r>
      <w:r w:rsidRPr="00260737">
        <w:rPr>
          <w:rFonts w:ascii="Verdana" w:eastAsia="Arial MT" w:hAnsi="Verdana" w:cs="Arial"/>
          <w:spacing w:val="1"/>
          <w:sz w:val="20"/>
          <w:szCs w:val="20"/>
          <w:lang w:val="es-ES"/>
        </w:rPr>
        <w:t xml:space="preserve"> </w:t>
      </w:r>
      <w:r w:rsidRPr="00260737">
        <w:rPr>
          <w:rFonts w:ascii="Verdana" w:eastAsia="Arial MT" w:hAnsi="Verdana" w:cs="Arial"/>
          <w:sz w:val="20"/>
          <w:szCs w:val="20"/>
          <w:lang w:val="es-ES"/>
        </w:rPr>
        <w:t>públicos,</w:t>
      </w:r>
      <w:r w:rsidRPr="00260737">
        <w:rPr>
          <w:rFonts w:ascii="Verdana" w:eastAsia="Arial MT" w:hAnsi="Verdana" w:cs="Arial"/>
          <w:spacing w:val="1"/>
          <w:sz w:val="20"/>
          <w:szCs w:val="20"/>
          <w:lang w:val="es-ES"/>
        </w:rPr>
        <w:t xml:space="preserve"> </w:t>
      </w:r>
      <w:r w:rsidRPr="00260737">
        <w:rPr>
          <w:rFonts w:ascii="Verdana" w:eastAsia="Arial MT" w:hAnsi="Verdana" w:cs="Arial"/>
          <w:sz w:val="20"/>
          <w:szCs w:val="20"/>
          <w:lang w:val="es-ES"/>
        </w:rPr>
        <w:t>y</w:t>
      </w:r>
      <w:r w:rsidRPr="00260737">
        <w:rPr>
          <w:rFonts w:ascii="Verdana" w:eastAsia="Arial MT" w:hAnsi="Verdana" w:cs="Arial"/>
          <w:spacing w:val="1"/>
          <w:sz w:val="20"/>
          <w:szCs w:val="20"/>
          <w:lang w:val="es-ES"/>
        </w:rPr>
        <w:t xml:space="preserve"> </w:t>
      </w:r>
      <w:r w:rsidRPr="00260737">
        <w:rPr>
          <w:rFonts w:ascii="Verdana" w:eastAsia="Arial MT" w:hAnsi="Verdana" w:cs="Arial"/>
          <w:sz w:val="20"/>
          <w:szCs w:val="20"/>
          <w:lang w:val="es-ES"/>
        </w:rPr>
        <w:t>únicamente</w:t>
      </w:r>
      <w:r w:rsidRPr="00260737">
        <w:rPr>
          <w:rFonts w:ascii="Verdana" w:eastAsia="Arial MT" w:hAnsi="Verdana" w:cs="Arial"/>
          <w:spacing w:val="1"/>
          <w:sz w:val="20"/>
          <w:szCs w:val="20"/>
          <w:lang w:val="es-ES"/>
        </w:rPr>
        <w:t xml:space="preserve"> </w:t>
      </w:r>
      <w:r w:rsidRPr="00260737">
        <w:rPr>
          <w:rFonts w:ascii="Verdana" w:eastAsia="Arial MT" w:hAnsi="Verdana" w:cs="Arial"/>
          <w:sz w:val="20"/>
          <w:szCs w:val="20"/>
          <w:lang w:val="es-ES"/>
        </w:rPr>
        <w:t>puede</w:t>
      </w:r>
      <w:r w:rsidRPr="00260737">
        <w:rPr>
          <w:rFonts w:ascii="Verdana" w:eastAsia="Arial MT" w:hAnsi="Verdana" w:cs="Arial"/>
          <w:spacing w:val="1"/>
          <w:sz w:val="20"/>
          <w:szCs w:val="20"/>
          <w:lang w:val="es-ES"/>
        </w:rPr>
        <w:t xml:space="preserve"> </w:t>
      </w:r>
      <w:r w:rsidRPr="00260737">
        <w:rPr>
          <w:rFonts w:ascii="Verdana" w:eastAsia="Arial MT" w:hAnsi="Verdana" w:cs="Arial"/>
          <w:sz w:val="20"/>
          <w:szCs w:val="20"/>
          <w:lang w:val="es-ES"/>
        </w:rPr>
        <w:t>contratar</w:t>
      </w:r>
      <w:r w:rsidRPr="00260737">
        <w:rPr>
          <w:rFonts w:ascii="Verdana" w:eastAsia="Arial MT" w:hAnsi="Verdana" w:cs="Arial"/>
          <w:spacing w:val="1"/>
          <w:sz w:val="20"/>
          <w:szCs w:val="20"/>
          <w:lang w:val="es-ES"/>
        </w:rPr>
        <w:t xml:space="preserve"> </w:t>
      </w:r>
      <w:r w:rsidRPr="00260737">
        <w:rPr>
          <w:rFonts w:ascii="Verdana" w:eastAsia="Arial MT" w:hAnsi="Verdana" w:cs="Arial"/>
          <w:sz w:val="20"/>
          <w:szCs w:val="20"/>
          <w:lang w:val="es-ES"/>
        </w:rPr>
        <w:t>personal en caso de necesitarlo como apoyo a su gestión en la supervisión. De este modo, el</w:t>
      </w:r>
      <w:r w:rsidRPr="00260737">
        <w:rPr>
          <w:rFonts w:ascii="Verdana" w:eastAsia="Arial MT" w:hAnsi="Verdana" w:cs="Arial"/>
          <w:spacing w:val="1"/>
          <w:sz w:val="20"/>
          <w:szCs w:val="20"/>
          <w:lang w:val="es-ES"/>
        </w:rPr>
        <w:t xml:space="preserve"> </w:t>
      </w:r>
      <w:r w:rsidRPr="00260737">
        <w:rPr>
          <w:rFonts w:ascii="Verdana" w:eastAsia="Arial MT" w:hAnsi="Verdana" w:cs="Arial"/>
          <w:sz w:val="20"/>
          <w:szCs w:val="20"/>
          <w:lang w:val="es-ES"/>
        </w:rPr>
        <w:t>contratista podría fungir de apoyo a la supervisión del contrato, en la medida en que el contrato</w:t>
      </w:r>
      <w:r w:rsidRPr="00260737">
        <w:rPr>
          <w:rFonts w:ascii="Verdana" w:eastAsia="Arial MT" w:hAnsi="Verdana" w:cs="Arial"/>
          <w:spacing w:val="1"/>
          <w:sz w:val="20"/>
          <w:szCs w:val="20"/>
          <w:lang w:val="es-ES"/>
        </w:rPr>
        <w:t xml:space="preserve"> </w:t>
      </w:r>
      <w:r w:rsidRPr="00260737">
        <w:rPr>
          <w:rFonts w:ascii="Verdana" w:eastAsia="Arial MT" w:hAnsi="Verdana" w:cs="Arial"/>
          <w:sz w:val="20"/>
          <w:szCs w:val="20"/>
          <w:lang w:val="es-ES"/>
        </w:rPr>
        <w:t>de</w:t>
      </w:r>
      <w:r w:rsidRPr="00260737">
        <w:rPr>
          <w:rFonts w:ascii="Verdana" w:eastAsia="Arial MT" w:hAnsi="Verdana" w:cs="Arial"/>
          <w:spacing w:val="-4"/>
          <w:sz w:val="20"/>
          <w:szCs w:val="20"/>
          <w:lang w:val="es-ES"/>
        </w:rPr>
        <w:t xml:space="preserve"> </w:t>
      </w:r>
      <w:r w:rsidRPr="00260737">
        <w:rPr>
          <w:rFonts w:ascii="Verdana" w:eastAsia="Arial MT" w:hAnsi="Verdana" w:cs="Arial"/>
          <w:sz w:val="20"/>
          <w:szCs w:val="20"/>
          <w:lang w:val="es-ES"/>
        </w:rPr>
        <w:t>prestación</w:t>
      </w:r>
      <w:r w:rsidRPr="00260737">
        <w:rPr>
          <w:rFonts w:ascii="Verdana" w:eastAsia="Arial MT" w:hAnsi="Verdana" w:cs="Arial"/>
          <w:spacing w:val="-4"/>
          <w:sz w:val="20"/>
          <w:szCs w:val="20"/>
          <w:lang w:val="es-ES"/>
        </w:rPr>
        <w:t xml:space="preserve"> </w:t>
      </w:r>
      <w:r w:rsidRPr="00260737">
        <w:rPr>
          <w:rFonts w:ascii="Verdana" w:eastAsia="Arial MT" w:hAnsi="Verdana" w:cs="Arial"/>
          <w:sz w:val="20"/>
          <w:szCs w:val="20"/>
          <w:lang w:val="es-ES"/>
        </w:rPr>
        <w:t>de</w:t>
      </w:r>
      <w:r w:rsidRPr="00260737">
        <w:rPr>
          <w:rFonts w:ascii="Verdana" w:eastAsia="Arial MT" w:hAnsi="Verdana" w:cs="Arial"/>
          <w:spacing w:val="-6"/>
          <w:sz w:val="20"/>
          <w:szCs w:val="20"/>
          <w:lang w:val="es-ES"/>
        </w:rPr>
        <w:t xml:space="preserve"> </w:t>
      </w:r>
      <w:r w:rsidRPr="00260737">
        <w:rPr>
          <w:rFonts w:ascii="Verdana" w:eastAsia="Arial MT" w:hAnsi="Verdana" w:cs="Arial"/>
          <w:sz w:val="20"/>
          <w:szCs w:val="20"/>
          <w:lang w:val="es-ES"/>
        </w:rPr>
        <w:t>servicios</w:t>
      </w:r>
      <w:r w:rsidRPr="00260737">
        <w:rPr>
          <w:rFonts w:ascii="Verdana" w:eastAsia="Arial MT" w:hAnsi="Verdana" w:cs="Arial"/>
          <w:spacing w:val="-3"/>
          <w:sz w:val="20"/>
          <w:szCs w:val="20"/>
          <w:lang w:val="es-ES"/>
        </w:rPr>
        <w:t xml:space="preserve"> </w:t>
      </w:r>
      <w:r w:rsidRPr="00260737">
        <w:rPr>
          <w:rFonts w:ascii="Verdana" w:eastAsia="Arial MT" w:hAnsi="Verdana" w:cs="Arial"/>
          <w:sz w:val="20"/>
          <w:szCs w:val="20"/>
          <w:lang w:val="es-ES"/>
        </w:rPr>
        <w:t>profesionales</w:t>
      </w:r>
      <w:r w:rsidRPr="00260737">
        <w:rPr>
          <w:rFonts w:ascii="Verdana" w:eastAsia="Arial MT" w:hAnsi="Verdana" w:cs="Arial"/>
          <w:spacing w:val="-4"/>
          <w:sz w:val="20"/>
          <w:szCs w:val="20"/>
          <w:lang w:val="es-ES"/>
        </w:rPr>
        <w:t xml:space="preserve"> </w:t>
      </w:r>
      <w:r w:rsidRPr="00260737">
        <w:rPr>
          <w:rFonts w:ascii="Verdana" w:eastAsia="Arial MT" w:hAnsi="Verdana" w:cs="Arial"/>
          <w:sz w:val="20"/>
          <w:szCs w:val="20"/>
          <w:lang w:val="es-ES"/>
        </w:rPr>
        <w:t>y</w:t>
      </w:r>
      <w:r w:rsidRPr="00260737">
        <w:rPr>
          <w:rFonts w:ascii="Verdana" w:eastAsia="Arial MT" w:hAnsi="Verdana" w:cs="Arial"/>
          <w:spacing w:val="-5"/>
          <w:sz w:val="20"/>
          <w:szCs w:val="20"/>
          <w:lang w:val="es-ES"/>
        </w:rPr>
        <w:t xml:space="preserve"> </w:t>
      </w:r>
      <w:r w:rsidRPr="00260737">
        <w:rPr>
          <w:rFonts w:ascii="Verdana" w:eastAsia="Arial MT" w:hAnsi="Verdana" w:cs="Arial"/>
          <w:sz w:val="20"/>
          <w:szCs w:val="20"/>
          <w:lang w:val="es-ES"/>
        </w:rPr>
        <w:t>de</w:t>
      </w:r>
      <w:r w:rsidRPr="00260737">
        <w:rPr>
          <w:rFonts w:ascii="Verdana" w:eastAsia="Arial MT" w:hAnsi="Verdana" w:cs="Arial"/>
          <w:spacing w:val="-4"/>
          <w:sz w:val="20"/>
          <w:szCs w:val="20"/>
          <w:lang w:val="es-ES"/>
        </w:rPr>
        <w:t xml:space="preserve"> </w:t>
      </w:r>
      <w:r w:rsidRPr="00260737">
        <w:rPr>
          <w:rFonts w:ascii="Verdana" w:eastAsia="Arial MT" w:hAnsi="Verdana" w:cs="Arial"/>
          <w:sz w:val="20"/>
          <w:szCs w:val="20"/>
          <w:lang w:val="es-ES"/>
        </w:rPr>
        <w:t>apoyo</w:t>
      </w:r>
      <w:r w:rsidRPr="00260737">
        <w:rPr>
          <w:rFonts w:ascii="Verdana" w:eastAsia="Arial MT" w:hAnsi="Verdana" w:cs="Arial"/>
          <w:spacing w:val="-3"/>
          <w:sz w:val="20"/>
          <w:szCs w:val="20"/>
          <w:lang w:val="es-ES"/>
        </w:rPr>
        <w:t xml:space="preserve"> </w:t>
      </w:r>
      <w:r w:rsidRPr="00260737">
        <w:rPr>
          <w:rFonts w:ascii="Verdana" w:eastAsia="Arial MT" w:hAnsi="Verdana" w:cs="Arial"/>
          <w:sz w:val="20"/>
          <w:szCs w:val="20"/>
          <w:lang w:val="es-ES"/>
        </w:rPr>
        <w:t>a</w:t>
      </w:r>
      <w:r w:rsidRPr="00260737">
        <w:rPr>
          <w:rFonts w:ascii="Verdana" w:eastAsia="Arial MT" w:hAnsi="Verdana" w:cs="Arial"/>
          <w:spacing w:val="-4"/>
          <w:sz w:val="20"/>
          <w:szCs w:val="20"/>
          <w:lang w:val="es-ES"/>
        </w:rPr>
        <w:t xml:space="preserve"> </w:t>
      </w:r>
      <w:r w:rsidRPr="00260737">
        <w:rPr>
          <w:rFonts w:ascii="Verdana" w:eastAsia="Arial MT" w:hAnsi="Verdana" w:cs="Arial"/>
          <w:sz w:val="20"/>
          <w:szCs w:val="20"/>
          <w:lang w:val="es-ES"/>
        </w:rPr>
        <w:t>la</w:t>
      </w:r>
      <w:r w:rsidRPr="00260737">
        <w:rPr>
          <w:rFonts w:ascii="Verdana" w:eastAsia="Arial MT" w:hAnsi="Verdana" w:cs="Arial"/>
          <w:spacing w:val="-3"/>
          <w:sz w:val="20"/>
          <w:szCs w:val="20"/>
          <w:lang w:val="es-ES"/>
        </w:rPr>
        <w:t xml:space="preserve"> </w:t>
      </w:r>
      <w:r w:rsidRPr="00260737">
        <w:rPr>
          <w:rFonts w:ascii="Verdana" w:eastAsia="Arial MT" w:hAnsi="Verdana" w:cs="Arial"/>
          <w:sz w:val="20"/>
          <w:szCs w:val="20"/>
          <w:lang w:val="es-ES"/>
        </w:rPr>
        <w:t>gestión</w:t>
      </w:r>
      <w:r w:rsidRPr="00260737">
        <w:rPr>
          <w:rFonts w:ascii="Verdana" w:eastAsia="Arial MT" w:hAnsi="Verdana" w:cs="Arial"/>
          <w:spacing w:val="-7"/>
          <w:sz w:val="20"/>
          <w:szCs w:val="20"/>
          <w:lang w:val="es-ES"/>
        </w:rPr>
        <w:t xml:space="preserve"> </w:t>
      </w:r>
      <w:r w:rsidRPr="00260737">
        <w:rPr>
          <w:rFonts w:ascii="Verdana" w:eastAsia="Arial MT" w:hAnsi="Verdana" w:cs="Arial"/>
          <w:sz w:val="20"/>
          <w:szCs w:val="20"/>
          <w:lang w:val="es-ES"/>
        </w:rPr>
        <w:t>tenga</w:t>
      </w:r>
      <w:r w:rsidRPr="00260737">
        <w:rPr>
          <w:rFonts w:ascii="Verdana" w:eastAsia="Arial MT" w:hAnsi="Verdana" w:cs="Arial"/>
          <w:spacing w:val="-3"/>
          <w:sz w:val="20"/>
          <w:szCs w:val="20"/>
          <w:lang w:val="es-ES"/>
        </w:rPr>
        <w:t xml:space="preserve"> </w:t>
      </w:r>
      <w:r w:rsidRPr="00260737">
        <w:rPr>
          <w:rFonts w:ascii="Verdana" w:eastAsia="Arial MT" w:hAnsi="Verdana" w:cs="Arial"/>
          <w:sz w:val="20"/>
          <w:szCs w:val="20"/>
          <w:lang w:val="es-ES"/>
        </w:rPr>
        <w:t>como</w:t>
      </w:r>
      <w:r w:rsidRPr="00260737">
        <w:rPr>
          <w:rFonts w:ascii="Verdana" w:eastAsia="Arial MT" w:hAnsi="Verdana" w:cs="Arial"/>
          <w:spacing w:val="-4"/>
          <w:sz w:val="20"/>
          <w:szCs w:val="20"/>
          <w:lang w:val="es-ES"/>
        </w:rPr>
        <w:t xml:space="preserve"> </w:t>
      </w:r>
      <w:r w:rsidRPr="00260737">
        <w:rPr>
          <w:rFonts w:ascii="Verdana" w:eastAsia="Arial MT" w:hAnsi="Verdana" w:cs="Arial"/>
          <w:sz w:val="20"/>
          <w:szCs w:val="20"/>
          <w:lang w:val="es-ES"/>
        </w:rPr>
        <w:t>objeto</w:t>
      </w:r>
      <w:r w:rsidRPr="00260737">
        <w:rPr>
          <w:rFonts w:ascii="Verdana" w:eastAsia="Arial MT" w:hAnsi="Verdana" w:cs="Arial"/>
          <w:spacing w:val="-5"/>
          <w:sz w:val="20"/>
          <w:szCs w:val="20"/>
          <w:lang w:val="es-ES"/>
        </w:rPr>
        <w:t xml:space="preserve"> </w:t>
      </w:r>
      <w:r w:rsidRPr="00260737">
        <w:rPr>
          <w:rFonts w:ascii="Verdana" w:eastAsia="Arial MT" w:hAnsi="Verdana" w:cs="Arial"/>
          <w:sz w:val="20"/>
          <w:szCs w:val="20"/>
          <w:lang w:val="es-ES"/>
        </w:rPr>
        <w:t>obligaciones</w:t>
      </w:r>
      <w:r w:rsidRPr="00260737">
        <w:rPr>
          <w:rFonts w:ascii="Verdana" w:eastAsia="Arial MT" w:hAnsi="Verdana" w:cs="Arial"/>
          <w:spacing w:val="-59"/>
          <w:sz w:val="20"/>
          <w:szCs w:val="20"/>
          <w:lang w:val="es-ES"/>
        </w:rPr>
        <w:t xml:space="preserve"> </w:t>
      </w:r>
      <w:r w:rsidRPr="00260737">
        <w:rPr>
          <w:rFonts w:ascii="Verdana" w:eastAsia="Arial MT" w:hAnsi="Verdana" w:cs="Arial"/>
          <w:sz w:val="20"/>
          <w:szCs w:val="20"/>
          <w:lang w:val="es-ES"/>
        </w:rPr>
        <w:t>dirigidas a apoyar dicha actividad de supervisión de contratos. En tal sentido, los contratistas no</w:t>
      </w:r>
      <w:r w:rsidRPr="00260737">
        <w:rPr>
          <w:rFonts w:ascii="Verdana" w:eastAsia="Arial MT" w:hAnsi="Verdana" w:cs="Arial"/>
          <w:spacing w:val="-59"/>
          <w:sz w:val="20"/>
          <w:szCs w:val="20"/>
          <w:lang w:val="es-ES"/>
        </w:rPr>
        <w:t xml:space="preserve"> </w:t>
      </w:r>
      <w:r w:rsidRPr="00260737">
        <w:rPr>
          <w:rFonts w:ascii="Verdana" w:eastAsia="Arial MT" w:hAnsi="Verdana" w:cs="Arial"/>
          <w:sz w:val="20"/>
          <w:szCs w:val="20"/>
          <w:lang w:val="es-ES"/>
        </w:rPr>
        <w:t>pueden</w:t>
      </w:r>
      <w:r w:rsidRPr="00260737">
        <w:rPr>
          <w:rFonts w:ascii="Verdana" w:eastAsia="Arial MT" w:hAnsi="Verdana" w:cs="Arial"/>
          <w:spacing w:val="-8"/>
          <w:sz w:val="20"/>
          <w:szCs w:val="20"/>
          <w:lang w:val="es-ES"/>
        </w:rPr>
        <w:t xml:space="preserve"> </w:t>
      </w:r>
      <w:r w:rsidRPr="00260737">
        <w:rPr>
          <w:rFonts w:ascii="Verdana" w:eastAsia="Arial MT" w:hAnsi="Verdana" w:cs="Arial"/>
          <w:sz w:val="20"/>
          <w:szCs w:val="20"/>
          <w:lang w:val="es-ES"/>
        </w:rPr>
        <w:t>asumir</w:t>
      </w:r>
      <w:r w:rsidRPr="00260737">
        <w:rPr>
          <w:rFonts w:ascii="Verdana" w:eastAsia="Arial MT" w:hAnsi="Verdana" w:cs="Arial"/>
          <w:spacing w:val="-9"/>
          <w:sz w:val="20"/>
          <w:szCs w:val="20"/>
          <w:lang w:val="es-ES"/>
        </w:rPr>
        <w:t xml:space="preserve"> </w:t>
      </w:r>
      <w:r w:rsidRPr="00260737">
        <w:rPr>
          <w:rFonts w:ascii="Verdana" w:eastAsia="Arial MT" w:hAnsi="Verdana" w:cs="Arial"/>
          <w:sz w:val="20"/>
          <w:szCs w:val="20"/>
          <w:lang w:val="es-ES"/>
        </w:rPr>
        <w:t>de</w:t>
      </w:r>
      <w:r w:rsidRPr="00260737">
        <w:rPr>
          <w:rFonts w:ascii="Verdana" w:eastAsia="Arial MT" w:hAnsi="Verdana" w:cs="Arial"/>
          <w:spacing w:val="-11"/>
          <w:sz w:val="20"/>
          <w:szCs w:val="20"/>
          <w:lang w:val="es-ES"/>
        </w:rPr>
        <w:t xml:space="preserve"> </w:t>
      </w:r>
      <w:r w:rsidRPr="00260737">
        <w:rPr>
          <w:rFonts w:ascii="Verdana" w:eastAsia="Arial MT" w:hAnsi="Verdana" w:cs="Arial"/>
          <w:sz w:val="20"/>
          <w:szCs w:val="20"/>
          <w:lang w:val="es-ES"/>
        </w:rPr>
        <w:t>forma</w:t>
      </w:r>
      <w:r w:rsidRPr="00260737">
        <w:rPr>
          <w:rFonts w:ascii="Verdana" w:eastAsia="Arial MT" w:hAnsi="Verdana" w:cs="Arial"/>
          <w:spacing w:val="-9"/>
          <w:sz w:val="20"/>
          <w:szCs w:val="20"/>
          <w:lang w:val="es-ES"/>
        </w:rPr>
        <w:t xml:space="preserve"> </w:t>
      </w:r>
      <w:r w:rsidRPr="00260737">
        <w:rPr>
          <w:rFonts w:ascii="Verdana" w:eastAsia="Arial MT" w:hAnsi="Verdana" w:cs="Arial"/>
          <w:sz w:val="20"/>
          <w:szCs w:val="20"/>
          <w:lang w:val="es-ES"/>
        </w:rPr>
        <w:t>íntegra,</w:t>
      </w:r>
      <w:r w:rsidRPr="00260737">
        <w:rPr>
          <w:rFonts w:ascii="Verdana" w:eastAsia="Arial MT" w:hAnsi="Verdana" w:cs="Arial"/>
          <w:spacing w:val="-7"/>
          <w:sz w:val="20"/>
          <w:szCs w:val="20"/>
          <w:lang w:val="es-ES"/>
        </w:rPr>
        <w:t xml:space="preserve"> </w:t>
      </w:r>
      <w:r w:rsidRPr="00260737">
        <w:rPr>
          <w:rFonts w:ascii="Verdana" w:eastAsia="Arial MT" w:hAnsi="Verdana" w:cs="Arial"/>
          <w:sz w:val="20"/>
          <w:szCs w:val="20"/>
          <w:lang w:val="es-ES"/>
        </w:rPr>
        <w:t>directa</w:t>
      </w:r>
      <w:r w:rsidRPr="00260737">
        <w:rPr>
          <w:rFonts w:ascii="Verdana" w:eastAsia="Arial MT" w:hAnsi="Verdana" w:cs="Arial"/>
          <w:spacing w:val="-10"/>
          <w:sz w:val="20"/>
          <w:szCs w:val="20"/>
          <w:lang w:val="es-ES"/>
        </w:rPr>
        <w:t xml:space="preserve"> </w:t>
      </w:r>
      <w:r w:rsidRPr="00260737">
        <w:rPr>
          <w:rFonts w:ascii="Verdana" w:eastAsia="Arial MT" w:hAnsi="Verdana" w:cs="Arial"/>
          <w:sz w:val="20"/>
          <w:szCs w:val="20"/>
          <w:lang w:val="es-ES"/>
        </w:rPr>
        <w:t>y</w:t>
      </w:r>
      <w:r w:rsidRPr="00260737">
        <w:rPr>
          <w:rFonts w:ascii="Verdana" w:eastAsia="Arial MT" w:hAnsi="Verdana" w:cs="Arial"/>
          <w:spacing w:val="-10"/>
          <w:sz w:val="20"/>
          <w:szCs w:val="20"/>
          <w:lang w:val="es-ES"/>
        </w:rPr>
        <w:t xml:space="preserve"> </w:t>
      </w:r>
      <w:r w:rsidRPr="00260737">
        <w:rPr>
          <w:rFonts w:ascii="Verdana" w:eastAsia="Arial MT" w:hAnsi="Verdana" w:cs="Arial"/>
          <w:sz w:val="20"/>
          <w:szCs w:val="20"/>
          <w:lang w:val="es-ES"/>
        </w:rPr>
        <w:t>excluyente</w:t>
      </w:r>
      <w:r w:rsidRPr="00260737">
        <w:rPr>
          <w:rFonts w:ascii="Verdana" w:eastAsia="Arial MT" w:hAnsi="Verdana" w:cs="Arial"/>
          <w:spacing w:val="-7"/>
          <w:sz w:val="20"/>
          <w:szCs w:val="20"/>
          <w:lang w:val="es-ES"/>
        </w:rPr>
        <w:t xml:space="preserve"> </w:t>
      </w:r>
      <w:r w:rsidRPr="00260737">
        <w:rPr>
          <w:rFonts w:ascii="Verdana" w:eastAsia="Arial MT" w:hAnsi="Verdana" w:cs="Arial"/>
          <w:sz w:val="20"/>
          <w:szCs w:val="20"/>
          <w:lang w:val="es-ES"/>
        </w:rPr>
        <w:t>la</w:t>
      </w:r>
      <w:r w:rsidRPr="00260737">
        <w:rPr>
          <w:rFonts w:ascii="Verdana" w:eastAsia="Arial MT" w:hAnsi="Verdana" w:cs="Arial"/>
          <w:spacing w:val="-7"/>
          <w:sz w:val="20"/>
          <w:szCs w:val="20"/>
          <w:lang w:val="es-ES"/>
        </w:rPr>
        <w:t xml:space="preserve"> </w:t>
      </w:r>
      <w:r w:rsidRPr="00260737">
        <w:rPr>
          <w:rFonts w:ascii="Verdana" w:eastAsia="Arial MT" w:hAnsi="Verdana" w:cs="Arial"/>
          <w:sz w:val="20"/>
          <w:szCs w:val="20"/>
          <w:lang w:val="es-ES"/>
        </w:rPr>
        <w:t>actividad</w:t>
      </w:r>
      <w:r w:rsidRPr="00260737">
        <w:rPr>
          <w:rFonts w:ascii="Verdana" w:eastAsia="Arial MT" w:hAnsi="Verdana" w:cs="Arial"/>
          <w:spacing w:val="-8"/>
          <w:sz w:val="20"/>
          <w:szCs w:val="20"/>
          <w:lang w:val="es-ES"/>
        </w:rPr>
        <w:t xml:space="preserve"> </w:t>
      </w:r>
      <w:r w:rsidRPr="00260737">
        <w:rPr>
          <w:rFonts w:ascii="Verdana" w:eastAsia="Arial MT" w:hAnsi="Verdana" w:cs="Arial"/>
          <w:sz w:val="20"/>
          <w:szCs w:val="20"/>
          <w:lang w:val="es-ES"/>
        </w:rPr>
        <w:t>de</w:t>
      </w:r>
      <w:r w:rsidRPr="00260737">
        <w:rPr>
          <w:rFonts w:ascii="Verdana" w:eastAsia="Arial MT" w:hAnsi="Verdana" w:cs="Arial"/>
          <w:spacing w:val="-8"/>
          <w:sz w:val="20"/>
          <w:szCs w:val="20"/>
          <w:lang w:val="es-ES"/>
        </w:rPr>
        <w:t xml:space="preserve"> </w:t>
      </w:r>
      <w:r w:rsidRPr="00260737">
        <w:rPr>
          <w:rFonts w:ascii="Verdana" w:eastAsia="Arial MT" w:hAnsi="Verdana" w:cs="Arial"/>
          <w:sz w:val="20"/>
          <w:szCs w:val="20"/>
          <w:lang w:val="es-ES"/>
        </w:rPr>
        <w:t>supervisión</w:t>
      </w:r>
      <w:r w:rsidRPr="00260737">
        <w:rPr>
          <w:rFonts w:ascii="Verdana" w:eastAsia="Arial MT" w:hAnsi="Verdana" w:cs="Arial"/>
          <w:spacing w:val="-8"/>
          <w:sz w:val="20"/>
          <w:szCs w:val="20"/>
          <w:lang w:val="es-ES"/>
        </w:rPr>
        <w:t xml:space="preserve"> </w:t>
      </w:r>
      <w:r w:rsidRPr="00260737">
        <w:rPr>
          <w:rFonts w:ascii="Verdana" w:eastAsia="Arial MT" w:hAnsi="Verdana" w:cs="Arial"/>
          <w:sz w:val="20"/>
          <w:szCs w:val="20"/>
          <w:lang w:val="es-ES"/>
        </w:rPr>
        <w:t>de</w:t>
      </w:r>
      <w:r w:rsidRPr="00260737">
        <w:rPr>
          <w:rFonts w:ascii="Verdana" w:eastAsia="Arial MT" w:hAnsi="Verdana" w:cs="Arial"/>
          <w:spacing w:val="-7"/>
          <w:sz w:val="20"/>
          <w:szCs w:val="20"/>
          <w:lang w:val="es-ES"/>
        </w:rPr>
        <w:t xml:space="preserve"> </w:t>
      </w:r>
      <w:r w:rsidRPr="00260737">
        <w:rPr>
          <w:rFonts w:ascii="Verdana" w:eastAsia="Arial MT" w:hAnsi="Verdana" w:cs="Arial"/>
          <w:sz w:val="20"/>
          <w:szCs w:val="20"/>
          <w:lang w:val="es-ES"/>
        </w:rPr>
        <w:t xml:space="preserve">los contratos estatales. </w:t>
      </w:r>
    </w:p>
    <w:p w14:paraId="1C0AF9A0" w14:textId="77777777" w:rsidR="00AD3C17" w:rsidRPr="00260737" w:rsidRDefault="00AD3C17" w:rsidP="00AD3C17">
      <w:pPr>
        <w:spacing w:after="0"/>
        <w:rPr>
          <w:rFonts w:ascii="Verdana" w:hAnsi="Verdana"/>
          <w:lang w:val="es-ES"/>
        </w:rPr>
      </w:pPr>
    </w:p>
    <w:p w14:paraId="2B55590D" w14:textId="77777777" w:rsidR="005D3F76" w:rsidRDefault="005D3F76" w:rsidP="005B1A18">
      <w:pPr>
        <w:pStyle w:val="BodyText"/>
        <w:spacing w:before="90"/>
        <w:jc w:val="both"/>
        <w:rPr>
          <w:rFonts w:ascii="Verdana" w:hAnsi="Verdana"/>
          <w:sz w:val="20"/>
          <w:szCs w:val="20"/>
        </w:rPr>
      </w:pPr>
    </w:p>
    <w:p w14:paraId="15FDCCDB" w14:textId="77777777" w:rsidR="005B1A18" w:rsidRDefault="005B1A18" w:rsidP="005B1A18">
      <w:pPr>
        <w:pStyle w:val="BodyText"/>
        <w:spacing w:before="90"/>
        <w:jc w:val="both"/>
        <w:rPr>
          <w:rFonts w:ascii="Verdana" w:hAnsi="Verdana"/>
          <w:sz w:val="20"/>
          <w:szCs w:val="20"/>
        </w:rPr>
      </w:pPr>
    </w:p>
    <w:p w14:paraId="1705479D" w14:textId="77777777" w:rsidR="005B1A18" w:rsidRDefault="005B1A18" w:rsidP="005B1A18">
      <w:pPr>
        <w:pStyle w:val="BodyText"/>
        <w:spacing w:before="90"/>
        <w:jc w:val="both"/>
        <w:rPr>
          <w:rFonts w:ascii="Verdana" w:hAnsi="Verdana"/>
          <w:sz w:val="20"/>
          <w:szCs w:val="20"/>
        </w:rPr>
      </w:pPr>
    </w:p>
    <w:p w14:paraId="4A38BB78" w14:textId="77777777" w:rsidR="005B1A18" w:rsidRDefault="005B1A18" w:rsidP="005B1A18">
      <w:pPr>
        <w:pStyle w:val="BodyText"/>
        <w:spacing w:before="90"/>
        <w:jc w:val="both"/>
        <w:rPr>
          <w:rFonts w:ascii="Verdana" w:hAnsi="Verdana"/>
          <w:sz w:val="20"/>
          <w:szCs w:val="20"/>
        </w:rPr>
      </w:pPr>
    </w:p>
    <w:p w14:paraId="34B6FCF3" w14:textId="77777777" w:rsidR="005B1A18" w:rsidRDefault="005B1A18" w:rsidP="005B1A18">
      <w:pPr>
        <w:pStyle w:val="BodyText"/>
        <w:spacing w:before="90"/>
        <w:jc w:val="both"/>
        <w:rPr>
          <w:rFonts w:ascii="Verdana" w:hAnsi="Verdana"/>
          <w:sz w:val="20"/>
          <w:szCs w:val="20"/>
        </w:rPr>
      </w:pPr>
    </w:p>
    <w:p w14:paraId="484608EB" w14:textId="77777777" w:rsidR="005B1A18" w:rsidRDefault="005B1A18" w:rsidP="005B1A18">
      <w:pPr>
        <w:pStyle w:val="BodyText"/>
        <w:spacing w:before="90"/>
        <w:jc w:val="both"/>
        <w:rPr>
          <w:rFonts w:ascii="Verdana" w:hAnsi="Verdana"/>
          <w:sz w:val="20"/>
          <w:szCs w:val="20"/>
        </w:rPr>
      </w:pPr>
    </w:p>
    <w:p w14:paraId="0BE0BCAB" w14:textId="77777777" w:rsidR="005B1A18" w:rsidRDefault="005B1A18" w:rsidP="005B1A18">
      <w:pPr>
        <w:pStyle w:val="BodyText"/>
        <w:spacing w:before="90"/>
        <w:jc w:val="both"/>
        <w:rPr>
          <w:rFonts w:ascii="Verdana" w:hAnsi="Verdana"/>
          <w:sz w:val="20"/>
          <w:szCs w:val="20"/>
        </w:rPr>
      </w:pPr>
    </w:p>
    <w:p w14:paraId="1C9E7244" w14:textId="15366C92" w:rsidR="00BD1E5A" w:rsidRPr="00F84D0B" w:rsidRDefault="002675E2" w:rsidP="005B1A18">
      <w:pPr>
        <w:pStyle w:val="BodyText"/>
        <w:spacing w:before="90"/>
        <w:jc w:val="both"/>
        <w:rPr>
          <w:rFonts w:ascii="Verdana" w:hAnsi="Verdana"/>
        </w:rPr>
      </w:pPr>
      <w:r w:rsidRPr="00F84D0B">
        <w:rPr>
          <w:rFonts w:ascii="Verdana" w:hAnsi="Verdana"/>
          <w:noProof/>
        </w:rPr>
        <w:lastRenderedPageBreak/>
        <w:drawing>
          <wp:anchor distT="0" distB="0" distL="114300" distR="114300" simplePos="0" relativeHeight="251659264" behindDoc="1" locked="0" layoutInCell="1" allowOverlap="1" wp14:anchorId="4E6A8D7F" wp14:editId="5509A2CB">
            <wp:simplePos x="0" y="0"/>
            <wp:positionH relativeFrom="column">
              <wp:posOffset>3192780</wp:posOffset>
            </wp:positionH>
            <wp:positionV relativeFrom="paragraph">
              <wp:posOffset>135255</wp:posOffset>
            </wp:positionV>
            <wp:extent cx="2505075" cy="685800"/>
            <wp:effectExtent l="0" t="0" r="9525" b="0"/>
            <wp:wrapTight wrapText="bothSides">
              <wp:wrapPolygon edited="0">
                <wp:start x="0" y="0"/>
                <wp:lineTo x="0" y="21000"/>
                <wp:lineTo x="21518" y="21000"/>
                <wp:lineTo x="21518" y="0"/>
                <wp:lineTo x="0" y="0"/>
              </wp:wrapPolygon>
            </wp:wrapTight>
            <wp:docPr id="692051419"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051419" name="Imagen 1" descr="Texto&#10;&#10;El contenido generado por IA puede ser incorrecto."/>
                    <pic:cNvPicPr/>
                  </pic:nvPicPr>
                  <pic:blipFill>
                    <a:blip r:embed="rId10">
                      <a:extLst>
                        <a:ext uri="{28A0092B-C50C-407E-A947-70E740481C1C}">
                          <a14:useLocalDpi xmlns:a14="http://schemas.microsoft.com/office/drawing/2010/main" val="0"/>
                        </a:ext>
                      </a:extLst>
                    </a:blip>
                    <a:stretch>
                      <a:fillRect/>
                    </a:stretch>
                  </pic:blipFill>
                  <pic:spPr>
                    <a:xfrm>
                      <a:off x="0" y="0"/>
                      <a:ext cx="2505075" cy="685800"/>
                    </a:xfrm>
                    <a:prstGeom prst="rect">
                      <a:avLst/>
                    </a:prstGeom>
                  </pic:spPr>
                </pic:pic>
              </a:graphicData>
            </a:graphic>
          </wp:anchor>
        </w:drawing>
      </w:r>
      <w:r w:rsidRPr="00F84D0B">
        <w:rPr>
          <w:rFonts w:ascii="Verdana" w:hAnsi="Verdana"/>
          <w:lang w:val="es-CO"/>
        </w:rPr>
        <w:t xml:space="preserve">Bogotá D.C., 17 febrero 2026 </w:t>
      </w:r>
    </w:p>
    <w:p w14:paraId="0592584C" w14:textId="51EBE88C" w:rsidR="00BD1E5A" w:rsidRDefault="00BD1E5A" w:rsidP="00BD1E5A">
      <w:pPr>
        <w:spacing w:after="0" w:line="240" w:lineRule="auto"/>
        <w:rPr>
          <w:rFonts w:ascii="Verdana" w:hAnsi="Verdana"/>
        </w:rPr>
      </w:pPr>
    </w:p>
    <w:p w14:paraId="23AF2574" w14:textId="3983ED61" w:rsidR="00F41280" w:rsidRDefault="00F41280" w:rsidP="00BD1E5A">
      <w:pPr>
        <w:spacing w:after="0" w:line="240" w:lineRule="auto"/>
        <w:rPr>
          <w:rFonts w:ascii="Verdana" w:hAnsi="Verdana"/>
        </w:rPr>
      </w:pPr>
    </w:p>
    <w:bookmarkEnd w:id="0"/>
    <w:p w14:paraId="1444FDE0" w14:textId="34E36716" w:rsidR="00BD1E5A" w:rsidRDefault="00BD1E5A" w:rsidP="00BD1E5A">
      <w:pPr>
        <w:spacing w:after="0" w:line="240" w:lineRule="auto"/>
        <w:rPr>
          <w:rFonts w:ascii="Verdana" w:hAnsi="Verdana"/>
        </w:rPr>
      </w:pPr>
    </w:p>
    <w:p w14:paraId="35CC3711" w14:textId="77777777" w:rsidR="00BD1E5A" w:rsidRPr="00631045" w:rsidRDefault="00BD1E5A" w:rsidP="00BD1E5A">
      <w:pPr>
        <w:spacing w:after="0" w:line="240" w:lineRule="auto"/>
        <w:jc w:val="both"/>
        <w:rPr>
          <w:rFonts w:ascii="Verdana" w:eastAsia="Calibri" w:hAnsi="Verdana" w:cs="Arial"/>
          <w:lang w:eastAsia="es-ES"/>
        </w:rPr>
      </w:pPr>
      <w:r w:rsidRPr="00631045">
        <w:rPr>
          <w:rFonts w:ascii="Verdana" w:eastAsia="Calibri" w:hAnsi="Verdana" w:cs="Arial"/>
          <w:lang w:eastAsia="es-ES"/>
        </w:rPr>
        <w:t>Señor</w:t>
      </w:r>
      <w:r w:rsidRPr="00631045">
        <w:rPr>
          <w:rFonts w:ascii="Verdana" w:eastAsia="Calibri" w:hAnsi="Verdana" w:cs="Arial"/>
          <w:lang w:eastAsia="es-ES"/>
        </w:rPr>
        <w:tab/>
      </w:r>
    </w:p>
    <w:p w14:paraId="7F54F9CB" w14:textId="15EF7C8C" w:rsidR="00BD1E5A" w:rsidRDefault="00306509" w:rsidP="00BD1E5A">
      <w:pPr>
        <w:spacing w:after="0" w:line="240" w:lineRule="auto"/>
        <w:rPr>
          <w:rFonts w:ascii="Verdana" w:hAnsi="Verdana"/>
        </w:rPr>
      </w:pPr>
      <w:r>
        <w:rPr>
          <w:rFonts w:ascii="Verdana" w:eastAsia="Calibri" w:hAnsi="Verdana" w:cs="Arial"/>
          <w:b/>
          <w:bCs/>
          <w:lang w:eastAsia="es-ES"/>
        </w:rPr>
        <w:t>XXXX</w:t>
      </w:r>
    </w:p>
    <w:p w14:paraId="79FFEE0F" w14:textId="77777777" w:rsidR="00BD1E5A" w:rsidRPr="00FE3DEC" w:rsidRDefault="00BD1E5A" w:rsidP="00BD1E5A">
      <w:pPr>
        <w:spacing w:after="0" w:line="240" w:lineRule="auto"/>
        <w:rPr>
          <w:rFonts w:ascii="Verdana" w:eastAsia="Calibri" w:hAnsi="Verdana" w:cs="Arial"/>
          <w:color w:val="000000"/>
          <w:lang w:val="es-ES_tradnl" w:eastAsia="es-ES_tradnl"/>
        </w:rPr>
      </w:pPr>
    </w:p>
    <w:tbl>
      <w:tblPr>
        <w:tblStyle w:val="TableGrid"/>
        <w:tblW w:w="8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95"/>
        <w:gridCol w:w="6162"/>
        <w:gridCol w:w="319"/>
      </w:tblGrid>
      <w:tr w:rsidR="00BD1E5A" w:rsidRPr="00593A5F" w14:paraId="0A6EFE1C" w14:textId="77777777" w:rsidTr="003C1E28">
        <w:trPr>
          <w:trHeight w:val="273"/>
        </w:trPr>
        <w:tc>
          <w:tcPr>
            <w:tcW w:w="2295" w:type="dxa"/>
          </w:tcPr>
          <w:p w14:paraId="6A5CA577" w14:textId="77777777" w:rsidR="00BD1E5A" w:rsidRPr="00E5644F" w:rsidRDefault="00BD1E5A" w:rsidP="003C1E28">
            <w:pPr>
              <w:jc w:val="both"/>
              <w:rPr>
                <w:rFonts w:ascii="Verdana" w:eastAsia="Calibri" w:hAnsi="Verdana" w:cs="Arial"/>
                <w:b/>
                <w:bCs/>
                <w:color w:val="7030A0"/>
                <w:lang w:val="es-ES_tradnl" w:eastAsia="es-ES_tradnl"/>
              </w:rPr>
            </w:pPr>
          </w:p>
        </w:tc>
        <w:tc>
          <w:tcPr>
            <w:tcW w:w="6481" w:type="dxa"/>
            <w:gridSpan w:val="2"/>
          </w:tcPr>
          <w:p w14:paraId="7F44B558" w14:textId="77777777" w:rsidR="00BD1E5A" w:rsidRPr="001773DA" w:rsidRDefault="00BD1E5A" w:rsidP="003C1E28">
            <w:pPr>
              <w:jc w:val="both"/>
              <w:rPr>
                <w:rFonts w:ascii="Verdana" w:eastAsia="Calibri" w:hAnsi="Verdana" w:cs="Arial"/>
                <w:b/>
                <w:bCs/>
                <w:lang w:val="es-ES" w:eastAsia="es-ES"/>
              </w:rPr>
            </w:pPr>
            <w:r w:rsidRPr="001773DA">
              <w:rPr>
                <w:rFonts w:ascii="Verdana" w:eastAsia="Calibri" w:hAnsi="Verdana" w:cs="Arial"/>
                <w:b/>
                <w:bCs/>
                <w:lang w:val="es-ES" w:eastAsia="es-ES"/>
              </w:rPr>
              <w:t xml:space="preserve">Concepto C- </w:t>
            </w:r>
            <w:r>
              <w:rPr>
                <w:rFonts w:ascii="Verdana" w:eastAsia="Calibri" w:hAnsi="Verdana" w:cs="Arial"/>
                <w:b/>
                <w:bCs/>
                <w:lang w:val="es-ES" w:eastAsia="es-ES"/>
              </w:rPr>
              <w:t xml:space="preserve">016 </w:t>
            </w:r>
            <w:r w:rsidRPr="001773DA">
              <w:rPr>
                <w:rFonts w:ascii="Verdana" w:eastAsia="Calibri" w:hAnsi="Verdana" w:cs="Arial"/>
                <w:b/>
                <w:bCs/>
                <w:lang w:val="es-ES" w:eastAsia="es-ES"/>
              </w:rPr>
              <w:t>de 202</w:t>
            </w:r>
            <w:r>
              <w:rPr>
                <w:rFonts w:ascii="Verdana" w:eastAsia="Calibri" w:hAnsi="Verdana" w:cs="Arial"/>
                <w:b/>
                <w:bCs/>
                <w:lang w:val="es-ES" w:eastAsia="es-ES"/>
              </w:rPr>
              <w:t>6</w:t>
            </w:r>
          </w:p>
          <w:p w14:paraId="09EDFF7C" w14:textId="77777777" w:rsidR="00BD1E5A" w:rsidRPr="001773DA" w:rsidRDefault="00BD1E5A" w:rsidP="003C1E28">
            <w:pPr>
              <w:jc w:val="both"/>
              <w:rPr>
                <w:rFonts w:ascii="Verdana" w:eastAsia="Calibri" w:hAnsi="Verdana" w:cs="Arial"/>
                <w:b/>
                <w:bCs/>
                <w:color w:val="7030A0"/>
                <w:lang w:val="es-ES" w:eastAsia="es-ES"/>
              </w:rPr>
            </w:pPr>
          </w:p>
        </w:tc>
      </w:tr>
      <w:tr w:rsidR="00BD1E5A" w:rsidRPr="00280D79" w14:paraId="7536249B" w14:textId="77777777" w:rsidTr="003C1E28">
        <w:trPr>
          <w:trHeight w:val="1583"/>
        </w:trPr>
        <w:tc>
          <w:tcPr>
            <w:tcW w:w="2295" w:type="dxa"/>
          </w:tcPr>
          <w:p w14:paraId="5F172547" w14:textId="77777777" w:rsidR="00BD1E5A" w:rsidRPr="00593A5F" w:rsidRDefault="00BD1E5A" w:rsidP="003C1E28">
            <w:pPr>
              <w:jc w:val="both"/>
              <w:rPr>
                <w:rFonts w:ascii="Verdana" w:eastAsia="Calibri" w:hAnsi="Verdana" w:cs="Arial"/>
                <w:color w:val="000000"/>
                <w:lang w:val="es-ES_tradnl" w:eastAsia="es-ES_tradnl"/>
              </w:rPr>
            </w:pPr>
            <w:r w:rsidRPr="00593A5F">
              <w:rPr>
                <w:rFonts w:ascii="Verdana" w:eastAsia="Calibri" w:hAnsi="Verdana" w:cs="Arial"/>
                <w:b/>
                <w:color w:val="000000"/>
                <w:lang w:val="es-ES_tradnl" w:eastAsia="es-ES_tradnl"/>
              </w:rPr>
              <w:t>Temas:</w:t>
            </w:r>
            <w:r w:rsidRPr="00593A5F">
              <w:rPr>
                <w:rFonts w:ascii="Verdana" w:eastAsia="Calibri" w:hAnsi="Verdana" w:cs="Arial"/>
                <w:color w:val="000000"/>
                <w:lang w:val="es-ES_tradnl" w:eastAsia="es-ES_tradnl"/>
              </w:rPr>
              <w:t xml:space="preserve">                   </w:t>
            </w:r>
          </w:p>
        </w:tc>
        <w:tc>
          <w:tcPr>
            <w:tcW w:w="6481" w:type="dxa"/>
            <w:gridSpan w:val="2"/>
          </w:tcPr>
          <w:p w14:paraId="15FDFBF9" w14:textId="77777777" w:rsidR="00BD1E5A" w:rsidRPr="00782182" w:rsidRDefault="00BD1E5A" w:rsidP="000D6420">
            <w:pPr>
              <w:spacing w:line="276" w:lineRule="auto"/>
              <w:jc w:val="both"/>
              <w:rPr>
                <w:rFonts w:ascii="Verdana" w:eastAsia="Calibri" w:hAnsi="Verdana" w:cs="Arial"/>
                <w:lang w:val="es-ES" w:eastAsia="es-ES"/>
              </w:rPr>
            </w:pPr>
            <w:r w:rsidRPr="00E87EA6">
              <w:rPr>
                <w:rFonts w:ascii="Verdana" w:eastAsia="Calibri" w:hAnsi="Verdana" w:cs="Arial"/>
                <w:lang w:val="es-ES" w:eastAsia="es-ES"/>
              </w:rPr>
              <w:t>GARANTÍA DE ÚNICA DE CUMPLIMIENTO – Definición – Fundamento normativo / LIQUIDACIÓN DEL CONTRATO – Definición - Objetivo   / LIQUIDACIÓN DEL CONTRATO – Normativa / LIQUIDACIÓN DEL CONTRATO – Garantía Única de Cumplimiento – Suficiencia</w:t>
            </w:r>
            <w:r>
              <w:rPr>
                <w:rFonts w:ascii="Verdana" w:eastAsia="Calibri" w:hAnsi="Verdana" w:cs="Arial"/>
                <w:lang w:val="es-ES" w:eastAsia="es-ES"/>
              </w:rPr>
              <w:t xml:space="preserve"> / </w:t>
            </w:r>
            <w:r w:rsidRPr="00782182">
              <w:rPr>
                <w:rFonts w:ascii="Verdana" w:eastAsia="Calibri" w:hAnsi="Verdana" w:cs="Arial"/>
                <w:lang w:val="es-ES" w:eastAsia="es-ES"/>
              </w:rPr>
              <w:t xml:space="preserve">CONTRATO ESTATAL – Ejercicio – Funciones de control y vigilancia / CONTRATO ESTATAL – Funciones de control y vigilancia / SUPERVISIÓN – Ejercicio – Contratista – Apoyo a la supervisión </w:t>
            </w:r>
          </w:p>
          <w:p w14:paraId="4BB83781" w14:textId="77777777" w:rsidR="00BD1E5A" w:rsidRPr="006939EC" w:rsidRDefault="00BD1E5A" w:rsidP="003C1E28">
            <w:pPr>
              <w:jc w:val="both"/>
              <w:rPr>
                <w:rFonts w:ascii="Verdana" w:eastAsia="Calibri" w:hAnsi="Verdana" w:cs="Arial"/>
                <w:b/>
                <w:highlight w:val="yellow"/>
                <w:lang w:val="es-ES" w:eastAsia="es-ES"/>
              </w:rPr>
            </w:pPr>
          </w:p>
        </w:tc>
      </w:tr>
      <w:tr w:rsidR="00BD1E5A" w:rsidRPr="00593A5F" w14:paraId="5FED1E11" w14:textId="77777777" w:rsidTr="003C1E28">
        <w:trPr>
          <w:trHeight w:val="545"/>
        </w:trPr>
        <w:tc>
          <w:tcPr>
            <w:tcW w:w="2295" w:type="dxa"/>
          </w:tcPr>
          <w:p w14:paraId="392738DB" w14:textId="77777777" w:rsidR="00BD1E5A" w:rsidRPr="006730E9" w:rsidRDefault="00BD1E5A" w:rsidP="003C1E28">
            <w:pPr>
              <w:jc w:val="both"/>
              <w:rPr>
                <w:rFonts w:ascii="Verdana" w:eastAsia="Calibri" w:hAnsi="Verdana" w:cs="Arial"/>
                <w:b/>
                <w:lang w:val="es-ES_tradnl" w:eastAsia="es-ES_tradnl"/>
              </w:rPr>
            </w:pPr>
            <w:r w:rsidRPr="006730E9">
              <w:rPr>
                <w:rFonts w:ascii="Verdana" w:eastAsia="Calibri" w:hAnsi="Verdana" w:cs="Arial"/>
                <w:b/>
                <w:lang w:val="es-ES_tradnl" w:eastAsia="es-ES_tradnl"/>
              </w:rPr>
              <w:t>Radicación:</w:t>
            </w:r>
            <w:r w:rsidRPr="006730E9">
              <w:rPr>
                <w:rFonts w:ascii="Verdana" w:eastAsia="Calibri" w:hAnsi="Verdana" w:cs="Arial"/>
                <w:lang w:val="es-ES_tradnl" w:eastAsia="es-ES_tradnl"/>
              </w:rPr>
              <w:t xml:space="preserve">               </w:t>
            </w:r>
          </w:p>
        </w:tc>
        <w:tc>
          <w:tcPr>
            <w:tcW w:w="6481" w:type="dxa"/>
            <w:gridSpan w:val="2"/>
          </w:tcPr>
          <w:p w14:paraId="30BD0ECA" w14:textId="77777777" w:rsidR="00BD1E5A" w:rsidRPr="006730E9" w:rsidRDefault="00BD1E5A" w:rsidP="003C1E28">
            <w:pPr>
              <w:jc w:val="both"/>
              <w:rPr>
                <w:rFonts w:ascii="Verdana" w:eastAsia="Calibri" w:hAnsi="Verdana" w:cs="Arial"/>
                <w:lang w:val="es-ES_tradnl" w:eastAsia="es-ES_tradnl"/>
              </w:rPr>
            </w:pPr>
            <w:r w:rsidRPr="007121A5">
              <w:rPr>
                <w:rFonts w:ascii="Verdana" w:eastAsia="Calibri" w:hAnsi="Verdana" w:cs="Arial"/>
                <w:lang w:val="es-ES_tradnl" w:eastAsia="es-ES_tradnl"/>
              </w:rPr>
              <w:t xml:space="preserve">Respuesta a consulta con radicado No. </w:t>
            </w:r>
            <w:r w:rsidRPr="0049128B">
              <w:rPr>
                <w:rFonts w:ascii="Verdana" w:eastAsia="Calibri" w:hAnsi="Verdana" w:cs="Arial"/>
                <w:lang w:eastAsia="es-ES_tradnl"/>
              </w:rPr>
              <w:t>1_2026_01_06_000110</w:t>
            </w:r>
            <w:r>
              <w:rPr>
                <w:rFonts w:ascii="Verdana" w:eastAsia="Calibri" w:hAnsi="Verdana" w:cs="Arial"/>
                <w:lang w:eastAsia="es-ES_tradnl"/>
              </w:rPr>
              <w:t xml:space="preserve"> </w:t>
            </w:r>
          </w:p>
        </w:tc>
      </w:tr>
      <w:tr w:rsidR="00BD1E5A" w:rsidRPr="00DB23D2" w14:paraId="7EE79B69" w14:textId="77777777" w:rsidTr="003C1E28">
        <w:trPr>
          <w:gridAfter w:val="1"/>
          <w:wAfter w:w="319" w:type="dxa"/>
          <w:trHeight w:val="242"/>
        </w:trPr>
        <w:tc>
          <w:tcPr>
            <w:tcW w:w="8457" w:type="dxa"/>
            <w:gridSpan w:val="2"/>
          </w:tcPr>
          <w:p w14:paraId="26A76558" w14:textId="77777777" w:rsidR="00BD1E5A" w:rsidRPr="00DB23D2" w:rsidRDefault="00BD1E5A" w:rsidP="003C1E28">
            <w:pPr>
              <w:spacing w:line="276" w:lineRule="auto"/>
              <w:jc w:val="both"/>
              <w:rPr>
                <w:rFonts w:ascii="Verdana" w:eastAsia="Calibri" w:hAnsi="Verdana" w:cs="Arial"/>
                <w:lang w:val="es-ES_tradnl" w:eastAsia="es-ES"/>
              </w:rPr>
            </w:pPr>
          </w:p>
        </w:tc>
      </w:tr>
    </w:tbl>
    <w:p w14:paraId="1641FF10" w14:textId="77777777" w:rsidR="00BD1E5A" w:rsidRPr="006730E9" w:rsidRDefault="00BD1E5A" w:rsidP="00BD1E5A">
      <w:pPr>
        <w:spacing w:after="0" w:line="276" w:lineRule="auto"/>
        <w:jc w:val="both"/>
        <w:rPr>
          <w:rFonts w:ascii="Verdana" w:eastAsia="Calibri" w:hAnsi="Verdana" w:cs="Arial"/>
          <w:lang w:val="es-ES" w:eastAsia="es-ES"/>
        </w:rPr>
      </w:pPr>
      <w:r w:rsidRPr="006730E9">
        <w:rPr>
          <w:rFonts w:ascii="Verdana" w:eastAsia="Calibri" w:hAnsi="Verdana" w:cs="Arial"/>
          <w:lang w:val="es-ES" w:eastAsia="es-ES"/>
        </w:rPr>
        <w:t>Estimad</w:t>
      </w:r>
      <w:r>
        <w:rPr>
          <w:rFonts w:ascii="Verdana" w:eastAsia="Calibri" w:hAnsi="Verdana" w:cs="Arial"/>
          <w:lang w:val="es-ES" w:eastAsia="es-ES"/>
        </w:rPr>
        <w:t>o señor Herrera;</w:t>
      </w:r>
    </w:p>
    <w:p w14:paraId="7CE2BC49" w14:textId="77777777" w:rsidR="00BD1E5A" w:rsidRDefault="00BD1E5A" w:rsidP="00BD1E5A">
      <w:pPr>
        <w:tabs>
          <w:tab w:val="left" w:pos="3768"/>
        </w:tabs>
        <w:spacing w:after="0" w:line="276" w:lineRule="auto"/>
        <w:jc w:val="both"/>
        <w:rPr>
          <w:rFonts w:ascii="Verdana" w:eastAsia="Calibri" w:hAnsi="Verdana" w:cs="Arial"/>
          <w:color w:val="000000" w:themeColor="text1"/>
          <w:lang w:val="es-ES" w:eastAsia="es-ES"/>
        </w:rPr>
      </w:pPr>
      <w:r>
        <w:rPr>
          <w:rFonts w:ascii="Verdana" w:eastAsia="Calibri" w:hAnsi="Verdana" w:cs="Arial"/>
          <w:color w:val="000000" w:themeColor="text1"/>
          <w:lang w:val="es-ES" w:eastAsia="es-ES"/>
        </w:rPr>
        <w:tab/>
      </w:r>
    </w:p>
    <w:p w14:paraId="215E348F" w14:textId="77777777" w:rsidR="00BD1E5A" w:rsidRPr="006730E9" w:rsidRDefault="00BD1E5A" w:rsidP="00BD1E5A">
      <w:pPr>
        <w:spacing w:after="0" w:line="276" w:lineRule="auto"/>
        <w:jc w:val="both"/>
        <w:rPr>
          <w:rFonts w:ascii="Verdana" w:eastAsia="Calibri" w:hAnsi="Verdana" w:cs="Arial"/>
          <w:lang w:val="es-ES" w:eastAsia="es-ES"/>
        </w:rPr>
      </w:pPr>
      <w:r w:rsidRPr="006730E9">
        <w:rPr>
          <w:rFonts w:ascii="Verdana" w:eastAsia="Calibri" w:hAnsi="Verdana" w:cs="Arial"/>
          <w:lang w:val="es-ES" w:eastAsia="es-ES"/>
        </w:rPr>
        <w:t>En ejercicio de la competencia otorgada por los artículos 3, numeral 5º, y 11, numeral 8º, del Decreto Ley 4170 de 2011,</w:t>
      </w:r>
      <w:r w:rsidRPr="006730E9">
        <w:rPr>
          <w:rFonts w:ascii="Verdana" w:eastAsia="Arial MT" w:hAnsi="Verdana" w:cs="Arial MT"/>
          <w:lang w:val="es-ES" w:eastAsia="es-ES"/>
        </w:rPr>
        <w:t xml:space="preserve"> </w:t>
      </w:r>
      <w:r w:rsidRPr="006730E9">
        <w:rPr>
          <w:rFonts w:ascii="Verdana" w:hAnsi="Verdana" w:cs="Arial"/>
        </w:rPr>
        <w:t xml:space="preserve">así como lo establecido en el artículo 4 de la Resolución 1707 de 2018 expedida por esta Entidad, </w:t>
      </w:r>
      <w:r w:rsidRPr="006730E9">
        <w:rPr>
          <w:rFonts w:ascii="Verdana" w:eastAsia="Calibri" w:hAnsi="Verdana" w:cs="Arial"/>
          <w:lang w:val="es-ES" w:eastAsia="es-ES"/>
        </w:rPr>
        <w:t>la Agencia Nacional de Contratación Pública – Colombia Compra Eficiente– responde su solicitud</w:t>
      </w:r>
      <w:r>
        <w:rPr>
          <w:rFonts w:ascii="Verdana" w:eastAsia="Calibri" w:hAnsi="Verdana" w:cs="Arial"/>
          <w:lang w:val="es-ES" w:eastAsia="es-ES"/>
        </w:rPr>
        <w:t xml:space="preserve"> radicada en esta entidad </w:t>
      </w:r>
      <w:r w:rsidRPr="00E5644F">
        <w:rPr>
          <w:rFonts w:ascii="Verdana" w:eastAsia="Calibri" w:hAnsi="Verdana" w:cs="Arial"/>
          <w:lang w:val="es-ES" w:eastAsia="es-ES"/>
        </w:rPr>
        <w:t xml:space="preserve">el </w:t>
      </w:r>
      <w:r>
        <w:rPr>
          <w:rFonts w:ascii="Verdana" w:eastAsia="Calibri" w:hAnsi="Verdana" w:cs="Arial"/>
          <w:lang w:val="es-ES" w:eastAsia="es-ES"/>
        </w:rPr>
        <w:t>21</w:t>
      </w:r>
      <w:r w:rsidRPr="00E72E05">
        <w:rPr>
          <w:rFonts w:ascii="Verdana" w:eastAsia="Calibri" w:hAnsi="Verdana" w:cs="Arial"/>
          <w:lang w:val="es-ES" w:eastAsia="es-ES"/>
        </w:rPr>
        <w:t xml:space="preserve"> de </w:t>
      </w:r>
      <w:r>
        <w:rPr>
          <w:rFonts w:ascii="Verdana" w:eastAsia="Calibri" w:hAnsi="Verdana" w:cs="Arial"/>
          <w:lang w:val="es-ES" w:eastAsia="es-ES"/>
        </w:rPr>
        <w:t>noviembre</w:t>
      </w:r>
      <w:r w:rsidRPr="00E72E05">
        <w:rPr>
          <w:rFonts w:ascii="Verdana" w:eastAsia="Calibri" w:hAnsi="Verdana" w:cs="Arial"/>
          <w:lang w:val="es-ES" w:eastAsia="es-ES"/>
        </w:rPr>
        <w:t xml:space="preserve"> de 2025</w:t>
      </w:r>
      <w:r>
        <w:rPr>
          <w:rFonts w:ascii="Verdana" w:eastAsia="Calibri" w:hAnsi="Verdana" w:cs="Arial"/>
          <w:lang w:val="es-ES" w:eastAsia="es-ES"/>
        </w:rPr>
        <w:t xml:space="preserve"> y reiterada el 6 de enero de 2026</w:t>
      </w:r>
      <w:r w:rsidRPr="00E5644F">
        <w:rPr>
          <w:rFonts w:ascii="Verdana" w:eastAsia="Calibri" w:hAnsi="Verdana" w:cs="Arial"/>
          <w:lang w:val="es-ES" w:eastAsia="es-ES"/>
        </w:rPr>
        <w:t>, en</w:t>
      </w:r>
      <w:r w:rsidRPr="006730E9">
        <w:rPr>
          <w:rFonts w:ascii="Verdana" w:eastAsia="Calibri" w:hAnsi="Verdana" w:cs="Arial"/>
          <w:lang w:val="es-ES" w:eastAsia="es-ES"/>
        </w:rPr>
        <w:t xml:space="preserve"> la cual manifiesta lo siguiente: </w:t>
      </w:r>
    </w:p>
    <w:p w14:paraId="36130520" w14:textId="77777777" w:rsidR="00BD1E5A" w:rsidRPr="001773DA" w:rsidRDefault="00BD1E5A" w:rsidP="00BD1E5A">
      <w:pPr>
        <w:spacing w:after="0" w:line="276" w:lineRule="auto"/>
        <w:ind w:left="709" w:right="474"/>
        <w:jc w:val="both"/>
        <w:rPr>
          <w:rFonts w:ascii="Verdana" w:hAnsi="Verdana" w:cs="Arial"/>
          <w:i/>
          <w:iCs/>
          <w:sz w:val="20"/>
          <w:szCs w:val="20"/>
          <w:shd w:val="clear" w:color="auto" w:fill="FFFFFF"/>
        </w:rPr>
      </w:pPr>
      <w:bookmarkStart w:id="2" w:name="_Hlk95313578"/>
    </w:p>
    <w:bookmarkEnd w:id="2"/>
    <w:p w14:paraId="49FEA0E5" w14:textId="71EBB0C6" w:rsidR="00BD1E5A" w:rsidRDefault="00BD1E5A" w:rsidP="00BD1E5A">
      <w:pPr>
        <w:tabs>
          <w:tab w:val="left" w:pos="142"/>
          <w:tab w:val="left" w:pos="567"/>
        </w:tabs>
        <w:spacing w:after="0" w:line="240" w:lineRule="auto"/>
        <w:ind w:left="709" w:right="709"/>
        <w:jc w:val="both"/>
        <w:rPr>
          <w:rFonts w:ascii="Verdana" w:eastAsia="Century Gothic" w:hAnsi="Verdana" w:cs="Century Gothic"/>
          <w:i/>
          <w:iCs/>
          <w:sz w:val="20"/>
          <w:szCs w:val="20"/>
        </w:rPr>
      </w:pPr>
      <w:r w:rsidRPr="001773DA">
        <w:rPr>
          <w:rFonts w:ascii="Verdana" w:eastAsia="Century Gothic" w:hAnsi="Verdana" w:cs="Century Gothic"/>
          <w:i/>
          <w:iCs/>
          <w:sz w:val="20"/>
          <w:szCs w:val="20"/>
        </w:rPr>
        <w:t xml:space="preserve">“(…) </w:t>
      </w:r>
      <w:r w:rsidRPr="0049128B">
        <w:rPr>
          <w:rFonts w:ascii="Verdana" w:eastAsia="Century Gothic" w:hAnsi="Verdana" w:cs="Century Gothic"/>
          <w:i/>
          <w:iCs/>
          <w:sz w:val="20"/>
          <w:szCs w:val="20"/>
        </w:rPr>
        <w:t>PRIMERA. Se precise, en términos generales, el alcance de la regla según la cual la garantía única de cumplimiento debe tener vigencia mínima hasta la liquidación del contrato (artículo 2.2.1.2.3.1.12 del Decreto 1082 de 2015), en relación con los eventos expresamente previstos en el artículo 2.2.1.2.3.1.18 del mismo decreto para la modificación o ampliación de la garantía, particularmente cuando el contrato ya ha sido ejecutado y no se han configurado reclamaciones, prórrogas ni adiciones contractuales.</w:t>
      </w:r>
    </w:p>
    <w:p w14:paraId="486F3DEB" w14:textId="77777777" w:rsidR="00BD1E5A" w:rsidRDefault="00BD1E5A" w:rsidP="00BD1E5A">
      <w:pPr>
        <w:tabs>
          <w:tab w:val="left" w:pos="142"/>
          <w:tab w:val="left" w:pos="567"/>
        </w:tabs>
        <w:spacing w:after="0" w:line="240" w:lineRule="auto"/>
        <w:ind w:left="709" w:right="709"/>
        <w:jc w:val="both"/>
        <w:rPr>
          <w:rFonts w:ascii="Verdana" w:eastAsia="Century Gothic" w:hAnsi="Verdana" w:cs="Century Gothic"/>
          <w:i/>
          <w:iCs/>
          <w:sz w:val="20"/>
          <w:szCs w:val="20"/>
        </w:rPr>
      </w:pPr>
    </w:p>
    <w:p w14:paraId="6EA73A35" w14:textId="77777777" w:rsidR="00BD1E5A" w:rsidRDefault="00BD1E5A" w:rsidP="00BD1E5A">
      <w:pPr>
        <w:tabs>
          <w:tab w:val="left" w:pos="142"/>
          <w:tab w:val="left" w:pos="567"/>
        </w:tabs>
        <w:spacing w:after="0" w:line="240" w:lineRule="auto"/>
        <w:ind w:left="709" w:right="709"/>
        <w:jc w:val="both"/>
        <w:rPr>
          <w:rFonts w:ascii="Verdana" w:eastAsia="Century Gothic" w:hAnsi="Verdana" w:cs="Century Gothic"/>
          <w:i/>
          <w:iCs/>
          <w:sz w:val="20"/>
          <w:szCs w:val="20"/>
        </w:rPr>
      </w:pPr>
      <w:r w:rsidRPr="0049128B">
        <w:rPr>
          <w:rFonts w:ascii="Verdana" w:eastAsia="Century Gothic" w:hAnsi="Verdana" w:cs="Century Gothic"/>
          <w:i/>
          <w:iCs/>
          <w:sz w:val="20"/>
          <w:szCs w:val="20"/>
        </w:rPr>
        <w:lastRenderedPageBreak/>
        <w:t>SEGUNDA. Se indique, de manera general, cuál es la autoridad llamada a definir, en caso de controversia, la procedencia de exigir la ampliación de la garantía única de cumplimiento una vez finalizado el plazo de ejecución contractual y antes de la liquidación del contrato.</w:t>
      </w:r>
    </w:p>
    <w:p w14:paraId="2070FB4B" w14:textId="77777777" w:rsidR="00BD1E5A" w:rsidRDefault="00BD1E5A" w:rsidP="00BD1E5A">
      <w:pPr>
        <w:tabs>
          <w:tab w:val="left" w:pos="142"/>
          <w:tab w:val="left" w:pos="567"/>
        </w:tabs>
        <w:spacing w:after="0" w:line="240" w:lineRule="auto"/>
        <w:ind w:left="709" w:right="709"/>
        <w:jc w:val="both"/>
        <w:rPr>
          <w:rFonts w:ascii="Verdana" w:eastAsia="Century Gothic" w:hAnsi="Verdana" w:cs="Century Gothic"/>
          <w:i/>
          <w:iCs/>
          <w:sz w:val="20"/>
          <w:szCs w:val="20"/>
        </w:rPr>
      </w:pPr>
    </w:p>
    <w:p w14:paraId="29651F6C" w14:textId="755E5776" w:rsidR="00BD1E5A" w:rsidRPr="00B350FE" w:rsidRDefault="00BD1E5A" w:rsidP="00BD1E5A">
      <w:pPr>
        <w:tabs>
          <w:tab w:val="left" w:pos="142"/>
          <w:tab w:val="left" w:pos="567"/>
        </w:tabs>
        <w:spacing w:after="0" w:line="240" w:lineRule="auto"/>
        <w:ind w:left="709" w:right="709"/>
        <w:jc w:val="both"/>
        <w:rPr>
          <w:rFonts w:ascii="Verdana" w:eastAsia="Century Gothic" w:hAnsi="Verdana" w:cs="Century Gothic"/>
          <w:i/>
          <w:iCs/>
          <w:sz w:val="20"/>
          <w:szCs w:val="20"/>
        </w:rPr>
      </w:pPr>
      <w:r w:rsidRPr="0049128B">
        <w:rPr>
          <w:rFonts w:ascii="Verdana" w:eastAsia="Century Gothic" w:hAnsi="Verdana" w:cs="Century Gothic"/>
          <w:i/>
          <w:iCs/>
          <w:sz w:val="20"/>
          <w:szCs w:val="20"/>
        </w:rPr>
        <w:t xml:space="preserve">TERCERA. Se informe, en términos generales, cuáles son los mecanismos previstos en el ordenamiento jurídico para resolver diferencias de interpretación relacionadas con la exigibilidad de garantías en la etapa posterior a la ejecución </w:t>
      </w:r>
      <w:r w:rsidR="00A33193" w:rsidRPr="0049128B">
        <w:rPr>
          <w:rFonts w:ascii="Verdana" w:eastAsia="Century Gothic" w:hAnsi="Verdana" w:cs="Century Gothic"/>
          <w:i/>
          <w:iCs/>
          <w:sz w:val="20"/>
          <w:szCs w:val="20"/>
        </w:rPr>
        <w:t>contractual.</w:t>
      </w:r>
      <w:r w:rsidR="00A33193" w:rsidRPr="00B350FE">
        <w:rPr>
          <w:rFonts w:ascii="Verdana" w:eastAsia="Century Gothic" w:hAnsi="Verdana" w:cs="Century Gothic"/>
          <w:i/>
          <w:iCs/>
          <w:sz w:val="20"/>
          <w:szCs w:val="20"/>
        </w:rPr>
        <w:t xml:space="preserve"> (</w:t>
      </w:r>
      <w:r w:rsidRPr="00B350FE">
        <w:rPr>
          <w:rFonts w:ascii="Verdana" w:eastAsia="Century Gothic" w:hAnsi="Verdana" w:cs="Century Gothic"/>
          <w:i/>
          <w:iCs/>
          <w:sz w:val="20"/>
          <w:szCs w:val="20"/>
        </w:rPr>
        <w:t>…).</w:t>
      </w:r>
      <w:r w:rsidR="00A33193">
        <w:rPr>
          <w:rFonts w:ascii="Verdana" w:eastAsia="Century Gothic" w:hAnsi="Verdana" w:cs="Century Gothic"/>
          <w:i/>
          <w:iCs/>
          <w:sz w:val="20"/>
          <w:szCs w:val="20"/>
        </w:rPr>
        <w:t>”</w:t>
      </w:r>
      <w:r w:rsidRPr="00B350FE">
        <w:rPr>
          <w:rFonts w:ascii="Verdana" w:eastAsia="Century Gothic" w:hAnsi="Verdana" w:cs="Century Gothic"/>
          <w:i/>
          <w:iCs/>
          <w:sz w:val="20"/>
          <w:szCs w:val="20"/>
        </w:rPr>
        <w:t xml:space="preserve"> </w:t>
      </w:r>
    </w:p>
    <w:p w14:paraId="27734E66" w14:textId="77777777" w:rsidR="00BD1E5A" w:rsidRDefault="00BD1E5A" w:rsidP="00BD1E5A">
      <w:pPr>
        <w:spacing w:after="0" w:line="276" w:lineRule="auto"/>
        <w:ind w:firstLine="709"/>
        <w:jc w:val="both"/>
        <w:rPr>
          <w:rFonts w:ascii="Verdana" w:eastAsia="Calibri" w:hAnsi="Verdana" w:cs="Arial"/>
          <w:lang w:val="es-ES" w:eastAsia="es-ES"/>
        </w:rPr>
      </w:pPr>
    </w:p>
    <w:p w14:paraId="0D936292" w14:textId="77777777" w:rsidR="00BD1E5A" w:rsidRPr="00AA3B9F" w:rsidRDefault="00BD1E5A" w:rsidP="00BD1E5A">
      <w:pPr>
        <w:spacing w:after="120" w:line="276" w:lineRule="auto"/>
        <w:ind w:firstLine="709"/>
        <w:jc w:val="both"/>
        <w:rPr>
          <w:rFonts w:ascii="Verdana" w:eastAsia="Calibri" w:hAnsi="Verdana" w:cs="Arial"/>
          <w:lang w:val="es-ES_tradnl" w:eastAsia="es-ES_tradnl"/>
        </w:rPr>
      </w:pPr>
      <w:r w:rsidRPr="00AA3B9F">
        <w:rPr>
          <w:rFonts w:ascii="Verdana" w:eastAsia="Calibri" w:hAnsi="Verdana" w:cs="Arial"/>
          <w:lang w:val="es-ES" w:eastAsia="es-ES"/>
        </w:rPr>
        <w:t xml:space="preserve">De manera preliminar, resulta necesario acotar que esta entidad solo tiene competencia para responder consultas sobre la aplicación de normas de carácter general en materia de compras y contratación pública. En ese sentido, resolver casos particulares desborda las atribuciones asignadas por el legislador extraordinario, que no concibió a </w:t>
      </w:r>
      <w:r>
        <w:rPr>
          <w:rFonts w:ascii="Verdana" w:eastAsia="Calibri" w:hAnsi="Verdana" w:cs="Arial"/>
          <w:lang w:val="es-ES" w:eastAsia="es-ES"/>
        </w:rPr>
        <w:t>la Agencia Nacional de Contratación Pública –</w:t>
      </w:r>
      <w:r w:rsidRPr="00AA3B9F">
        <w:rPr>
          <w:rFonts w:ascii="Verdana" w:eastAsia="Calibri" w:hAnsi="Verdana" w:cs="Arial"/>
          <w:lang w:val="es-ES" w:eastAsia="es-ES"/>
        </w:rPr>
        <w:t xml:space="preserve"> Colombia Compra Eficiente como una autoridad para solucionar problemas jurídicos particulares de todos los partícipes del sistema de compra pública. La competencia de esta entidad se fija con límites claros, con el objeto de evitar que la Agencia actúe como una instancia de validación de las actuaciones de las </w:t>
      </w:r>
      <w:r>
        <w:rPr>
          <w:rFonts w:ascii="Verdana" w:eastAsia="Calibri" w:hAnsi="Verdana" w:cs="Arial"/>
          <w:lang w:val="es-ES" w:eastAsia="es-ES"/>
        </w:rPr>
        <w:t>E</w:t>
      </w:r>
      <w:r w:rsidRPr="00AA3B9F">
        <w:rPr>
          <w:rFonts w:ascii="Verdana" w:eastAsia="Calibri" w:hAnsi="Verdana" w:cs="Arial"/>
          <w:lang w:val="es-ES" w:eastAsia="es-ES"/>
        </w:rPr>
        <w:t xml:space="preserve">ntidades </w:t>
      </w:r>
      <w:r>
        <w:rPr>
          <w:rFonts w:ascii="Verdana" w:eastAsia="Calibri" w:hAnsi="Verdana" w:cs="Arial"/>
          <w:lang w:val="es-ES" w:eastAsia="es-ES"/>
        </w:rPr>
        <w:t xml:space="preserve">Estatales </w:t>
      </w:r>
      <w:r w:rsidRPr="00AA3B9F">
        <w:rPr>
          <w:rFonts w:ascii="Verdana" w:eastAsia="Calibri" w:hAnsi="Verdana" w:cs="Arial"/>
          <w:lang w:val="es-ES" w:eastAsia="es-ES"/>
        </w:rPr>
        <w:t>o de los demás participantes de la contratación pública. Esta competencia de interpretación de normas generales, por definición, no puede extenderse a la resolución de controversias, ni a brindar asesorías sobre casos puntuales.</w:t>
      </w:r>
    </w:p>
    <w:p w14:paraId="6A392166" w14:textId="77777777" w:rsidR="00BD1E5A" w:rsidRPr="00AA3B9F" w:rsidRDefault="00BD1E5A" w:rsidP="00BD1E5A">
      <w:pPr>
        <w:spacing w:after="0" w:line="276" w:lineRule="auto"/>
        <w:ind w:firstLine="709"/>
        <w:jc w:val="both"/>
        <w:rPr>
          <w:rFonts w:ascii="Verdana" w:eastAsia="Calibri" w:hAnsi="Verdana" w:cs="Arial"/>
          <w:lang w:val="es-ES" w:eastAsia="es-ES"/>
        </w:rPr>
      </w:pPr>
      <w:r w:rsidRPr="00AA3B9F">
        <w:rPr>
          <w:rFonts w:ascii="Verdana" w:eastAsia="Calibri" w:hAnsi="Verdana" w:cs="Arial"/>
          <w:lang w:val="es-ES" w:eastAsia="es-ES"/>
        </w:rPr>
        <w:t xml:space="preserve">Conforme lo expuesto, en aras de satisfacer el derecho fundamental de petición se resolverá su consulta dentro de los límites de la referida competencia consultiva, esto es, haciendo abstracción de las circunstancias particulares y concretas mencionadas en su petición, pero </w:t>
      </w:r>
      <w:r>
        <w:rPr>
          <w:rFonts w:ascii="Verdana" w:eastAsia="Calibri" w:hAnsi="Verdana" w:cs="Arial"/>
          <w:lang w:val="es-ES" w:eastAsia="es-ES"/>
        </w:rPr>
        <w:t>señala</w:t>
      </w:r>
      <w:r w:rsidRPr="00AA3B9F">
        <w:rPr>
          <w:rFonts w:ascii="Verdana" w:eastAsia="Calibri" w:hAnsi="Verdana" w:cs="Arial"/>
          <w:lang w:val="es-ES" w:eastAsia="es-ES"/>
        </w:rPr>
        <w:t>ndo unas consideraciones sobre las normas generales</w:t>
      </w:r>
      <w:r>
        <w:rPr>
          <w:rFonts w:ascii="Verdana" w:eastAsia="Calibri" w:hAnsi="Verdana" w:cs="Arial"/>
          <w:lang w:val="es-ES" w:eastAsia="es-ES"/>
        </w:rPr>
        <w:t xml:space="preserve"> que rigen el Sistema de Compras y Contratación Pública</w:t>
      </w:r>
      <w:r w:rsidRPr="00AA3B9F">
        <w:rPr>
          <w:rFonts w:ascii="Verdana" w:eastAsia="Calibri" w:hAnsi="Verdana" w:cs="Arial"/>
          <w:lang w:val="es-ES" w:eastAsia="es-ES"/>
        </w:rPr>
        <w:t xml:space="preserve"> relacionadas con los problemas jurídicos de su consulta.</w:t>
      </w:r>
      <w:r w:rsidRPr="00E21BD1">
        <w:t xml:space="preserve"> </w:t>
      </w:r>
    </w:p>
    <w:p w14:paraId="2CC34642" w14:textId="77777777" w:rsidR="00BD1E5A" w:rsidRDefault="00BD1E5A" w:rsidP="00BD1E5A">
      <w:pPr>
        <w:pStyle w:val="ListParagraph"/>
        <w:tabs>
          <w:tab w:val="left" w:pos="142"/>
          <w:tab w:val="left" w:pos="284"/>
        </w:tabs>
        <w:spacing w:after="0" w:line="240" w:lineRule="auto"/>
        <w:ind w:left="425" w:right="1185"/>
        <w:jc w:val="both"/>
        <w:rPr>
          <w:rFonts w:ascii="Verdana" w:eastAsia="Century Gothic" w:hAnsi="Verdana" w:cs="Century Gothic"/>
          <w:i/>
          <w:iCs/>
        </w:rPr>
      </w:pPr>
    </w:p>
    <w:p w14:paraId="5A6B23A6" w14:textId="77777777" w:rsidR="00BD1E5A" w:rsidRDefault="00BD1E5A" w:rsidP="00BD1E5A">
      <w:pPr>
        <w:pStyle w:val="ListParagraph"/>
        <w:numPr>
          <w:ilvl w:val="0"/>
          <w:numId w:val="16"/>
        </w:numPr>
        <w:tabs>
          <w:tab w:val="left" w:pos="142"/>
          <w:tab w:val="left" w:pos="284"/>
        </w:tabs>
        <w:spacing w:after="0" w:line="276" w:lineRule="auto"/>
        <w:ind w:left="0" w:firstLine="0"/>
        <w:jc w:val="both"/>
        <w:rPr>
          <w:rFonts w:ascii="Verdana" w:eastAsia="Century Gothic" w:hAnsi="Verdana" w:cs="Century Gothic"/>
          <w:b/>
          <w:bCs/>
        </w:rPr>
      </w:pPr>
      <w:r w:rsidRPr="00593A5F">
        <w:rPr>
          <w:rFonts w:ascii="Verdana" w:eastAsia="Century Gothic" w:hAnsi="Verdana" w:cs="Century Gothic"/>
          <w:b/>
          <w:bCs/>
        </w:rPr>
        <w:t>Problema</w:t>
      </w:r>
      <w:r>
        <w:rPr>
          <w:rFonts w:ascii="Verdana" w:eastAsia="Century Gothic" w:hAnsi="Verdana" w:cs="Century Gothic"/>
          <w:b/>
          <w:bCs/>
        </w:rPr>
        <w:t xml:space="preserve"> jurídico </w:t>
      </w:r>
      <w:r w:rsidRPr="00593A5F">
        <w:rPr>
          <w:rFonts w:ascii="Verdana" w:eastAsia="Century Gothic" w:hAnsi="Verdana" w:cs="Century Gothic"/>
          <w:b/>
          <w:bCs/>
        </w:rPr>
        <w:t>planteado:</w:t>
      </w:r>
    </w:p>
    <w:p w14:paraId="5B4370B1" w14:textId="77777777" w:rsidR="00BD1E5A" w:rsidRDefault="00BD1E5A" w:rsidP="00BD1E5A">
      <w:pPr>
        <w:pStyle w:val="ListParagraph"/>
        <w:tabs>
          <w:tab w:val="left" w:pos="142"/>
          <w:tab w:val="left" w:pos="284"/>
        </w:tabs>
        <w:spacing w:after="0" w:line="276" w:lineRule="auto"/>
        <w:ind w:left="0"/>
        <w:jc w:val="both"/>
        <w:rPr>
          <w:rFonts w:ascii="Verdana" w:eastAsia="Century Gothic" w:hAnsi="Verdana" w:cs="Century Gothic"/>
          <w:b/>
          <w:bCs/>
        </w:rPr>
      </w:pPr>
    </w:p>
    <w:p w14:paraId="45472AE4" w14:textId="79E9849A" w:rsidR="00BD1E5A" w:rsidRDefault="00BD1E5A" w:rsidP="00BD1E5A">
      <w:pPr>
        <w:spacing w:after="0" w:line="276" w:lineRule="auto"/>
        <w:jc w:val="both"/>
        <w:rPr>
          <w:rFonts w:ascii="Verdana" w:eastAsia="Calibri" w:hAnsi="Verdana" w:cs="Arial"/>
          <w:lang w:eastAsia="es-ES"/>
        </w:rPr>
      </w:pPr>
      <w:r w:rsidRPr="152F85F5">
        <w:rPr>
          <w:rFonts w:ascii="Verdana" w:eastAsia="Calibri" w:hAnsi="Verdana" w:cs="Arial"/>
          <w:lang w:eastAsia="es-ES"/>
        </w:rPr>
        <w:t>De acuerdo con el contenido de su solicitud, esta Agencia resolverá el siguiente problema jurídico:</w:t>
      </w:r>
      <w:bookmarkStart w:id="3" w:name="_Hlk196737317"/>
      <w:r w:rsidRPr="152F85F5">
        <w:rPr>
          <w:rFonts w:ascii="Verdana" w:eastAsia="Calibri" w:hAnsi="Verdana" w:cs="Arial"/>
          <w:lang w:eastAsia="es-ES"/>
        </w:rPr>
        <w:t xml:space="preserve"> </w:t>
      </w:r>
      <w:r>
        <w:rPr>
          <w:rFonts w:ascii="Verdana" w:eastAsia="Calibri" w:hAnsi="Verdana" w:cs="Arial"/>
          <w:lang w:eastAsia="es-ES"/>
        </w:rPr>
        <w:t>i)</w:t>
      </w:r>
      <w:r w:rsidRPr="0049128B">
        <w:rPr>
          <w:rFonts w:ascii="Verdana" w:eastAsia="Calibri" w:hAnsi="Verdana" w:cs="Arial"/>
          <w:lang w:eastAsia="es-ES"/>
        </w:rPr>
        <w:t xml:space="preserve"> </w:t>
      </w:r>
      <w:r w:rsidRPr="00720ECC">
        <w:rPr>
          <w:rFonts w:ascii="Verdana" w:eastAsia="Calibri" w:hAnsi="Verdana" w:cs="Arial"/>
          <w:lang w:eastAsia="es-ES"/>
        </w:rPr>
        <w:t xml:space="preserve">¿Debe mantenerse o ampliarse la garantía única de cumplimiento hasta la liquidación del contrato, conforme al artículo 2.2.1.2.3.1.12 del Decreto 1082 de 2015, aun cuando el contrato ya fue ejecutado sin reclamaciones, prórrogas ni adiciones, y no se configura ninguno de los eventos previstos en el artículo 2.2.1.2.3.1.18 para su modificación o </w:t>
      </w:r>
      <w:r w:rsidRPr="00720ECC">
        <w:rPr>
          <w:rFonts w:ascii="Verdana" w:eastAsia="Calibri" w:hAnsi="Verdana" w:cs="Arial"/>
          <w:lang w:eastAsia="es-ES"/>
        </w:rPr>
        <w:lastRenderedPageBreak/>
        <w:t>ampliación?</w:t>
      </w:r>
      <w:r w:rsidR="008B13B8">
        <w:rPr>
          <w:rFonts w:ascii="Verdana" w:eastAsia="Calibri" w:hAnsi="Verdana" w:cs="Arial"/>
          <w:lang w:eastAsia="es-ES"/>
        </w:rPr>
        <w:t>; y</w:t>
      </w:r>
      <w:r>
        <w:rPr>
          <w:rFonts w:ascii="Verdana" w:eastAsia="Calibri" w:hAnsi="Verdana" w:cs="Arial"/>
          <w:lang w:eastAsia="es-ES"/>
        </w:rPr>
        <w:t xml:space="preserve"> ii)</w:t>
      </w:r>
      <w:r w:rsidRPr="0049128B">
        <w:t xml:space="preserve"> </w:t>
      </w:r>
      <w:r w:rsidRPr="00587DED">
        <w:rPr>
          <w:rFonts w:ascii="Verdana" w:hAnsi="Verdana"/>
        </w:rPr>
        <w:t>¿</w:t>
      </w:r>
      <w:r w:rsidR="008B13B8">
        <w:rPr>
          <w:rFonts w:ascii="Verdana" w:hAnsi="Verdana"/>
        </w:rPr>
        <w:t>q</w:t>
      </w:r>
      <w:r w:rsidRPr="00587DED">
        <w:rPr>
          <w:rFonts w:ascii="Verdana" w:hAnsi="Verdana"/>
        </w:rPr>
        <w:t>uién tiene la responsabilidad de supervisar el cumplimiento de la obligación de mantener o ampliar la garantía única de cumplimiento en la etapa posterior a la ejecución contractual y, en caso de incumplimiento, qué autoridad es competente para exigirla?</w:t>
      </w:r>
      <w:r w:rsidRPr="00587DED">
        <w:rPr>
          <w:rFonts w:ascii="Verdana" w:eastAsia="Calibri" w:hAnsi="Verdana" w:cs="Arial"/>
          <w:lang w:eastAsia="es-ES"/>
        </w:rPr>
        <w:t xml:space="preserve"> </w:t>
      </w:r>
    </w:p>
    <w:p w14:paraId="56453894" w14:textId="77777777" w:rsidR="00BD1E5A" w:rsidRPr="001773DA" w:rsidRDefault="00BD1E5A" w:rsidP="00BD1E5A">
      <w:pPr>
        <w:spacing w:after="0" w:line="276" w:lineRule="auto"/>
        <w:jc w:val="both"/>
        <w:rPr>
          <w:rFonts w:ascii="Verdana" w:eastAsia="Century Gothic" w:hAnsi="Verdana" w:cs="Century Gothic"/>
        </w:rPr>
      </w:pPr>
    </w:p>
    <w:bookmarkEnd w:id="3"/>
    <w:p w14:paraId="3898781B" w14:textId="77777777" w:rsidR="00BD1E5A" w:rsidRDefault="00BD1E5A" w:rsidP="00BD1E5A">
      <w:pPr>
        <w:pStyle w:val="ListParagraph"/>
        <w:numPr>
          <w:ilvl w:val="0"/>
          <w:numId w:val="16"/>
        </w:numPr>
        <w:tabs>
          <w:tab w:val="left" w:pos="142"/>
          <w:tab w:val="left" w:pos="284"/>
        </w:tabs>
        <w:spacing w:after="0" w:line="276" w:lineRule="auto"/>
        <w:ind w:left="0" w:firstLine="0"/>
        <w:contextualSpacing w:val="0"/>
        <w:jc w:val="both"/>
        <w:rPr>
          <w:rFonts w:ascii="Verdana" w:eastAsia="Century Gothic" w:hAnsi="Verdana" w:cs="Century Gothic"/>
          <w:b/>
          <w:bCs/>
        </w:rPr>
      </w:pPr>
      <w:r w:rsidRPr="00593A5F">
        <w:rPr>
          <w:rFonts w:ascii="Verdana" w:eastAsia="Century Gothic" w:hAnsi="Verdana" w:cs="Century Gothic"/>
          <w:b/>
          <w:bCs/>
        </w:rPr>
        <w:t>Respuesta:</w:t>
      </w:r>
    </w:p>
    <w:p w14:paraId="4C4484B1" w14:textId="77777777" w:rsidR="00BD1E5A" w:rsidRPr="00593A5F" w:rsidRDefault="00BD1E5A" w:rsidP="00BD1E5A">
      <w:pPr>
        <w:pStyle w:val="ListParagraph"/>
        <w:tabs>
          <w:tab w:val="left" w:pos="142"/>
          <w:tab w:val="left" w:pos="284"/>
        </w:tabs>
        <w:spacing w:after="0" w:line="276" w:lineRule="auto"/>
        <w:ind w:left="0"/>
        <w:contextualSpacing w:val="0"/>
        <w:jc w:val="both"/>
        <w:rPr>
          <w:rFonts w:ascii="Verdana" w:eastAsia="Century Gothic" w:hAnsi="Verdana" w:cs="Century Gothic"/>
          <w:b/>
          <w:bC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28"/>
      </w:tblGrid>
      <w:tr w:rsidR="00BD1E5A" w:rsidRPr="00593A5F" w14:paraId="08C30C42" w14:textId="77777777" w:rsidTr="003C1E28">
        <w:trPr>
          <w:trHeight w:val="888"/>
        </w:trPr>
        <w:tc>
          <w:tcPr>
            <w:tcW w:w="8828" w:type="dxa"/>
          </w:tcPr>
          <w:p w14:paraId="7BA34ED1" w14:textId="77777777" w:rsidR="00BD1E5A" w:rsidRPr="00314959" w:rsidRDefault="00BD1E5A" w:rsidP="003C1E28">
            <w:pPr>
              <w:spacing w:after="120" w:line="276" w:lineRule="auto"/>
              <w:jc w:val="both"/>
              <w:rPr>
                <w:rFonts w:ascii="Verdana" w:eastAsia="Verdana" w:hAnsi="Verdana" w:cs="Verdana"/>
              </w:rPr>
            </w:pPr>
            <w:r>
              <w:rPr>
                <w:rFonts w:ascii="Verdana" w:eastAsia="Calibri" w:hAnsi="Verdana" w:cs="Arial"/>
                <w:bCs/>
                <w:lang w:eastAsia="es-ES_tradnl"/>
              </w:rPr>
              <w:t>i)</w:t>
            </w:r>
            <w:r w:rsidRPr="00033B67">
              <w:rPr>
                <w:rFonts w:ascii="Times New Roman" w:eastAsia="Times New Roman" w:hAnsi="Times New Roman" w:cs="Times New Roman"/>
                <w:sz w:val="24"/>
                <w:szCs w:val="24"/>
                <w:lang w:eastAsia="es-CO"/>
              </w:rPr>
              <w:t xml:space="preserve"> </w:t>
            </w:r>
            <w:r>
              <w:rPr>
                <w:rFonts w:ascii="Verdana" w:eastAsia="Calibri" w:hAnsi="Verdana" w:cs="Arial"/>
                <w:bCs/>
                <w:lang w:eastAsia="es-ES_tradnl"/>
              </w:rPr>
              <w:t xml:space="preserve"> </w:t>
            </w:r>
            <w:r w:rsidRPr="00314959">
              <w:rPr>
                <w:rFonts w:ascii="Verdana" w:eastAsia="Calibri" w:hAnsi="Verdana" w:cs="Arial"/>
                <w:bCs/>
                <w:lang w:eastAsia="es-ES_tradnl"/>
              </w:rPr>
              <w:t>Conforme al artículo 2.2.1.2.3.1.12 del Decreto 1082 de 2015, la garantía única de cumplimiento debe tener una vigencia mínima igual al plazo de ejecución del contrato más el plazo previsto para su liquidación. Esto significa que su cobertura no se agota con la terminación material de las obligaciones, sino que debe mantenerse vigente hasta la suscripción del acta de liquidación o hasta el vencimiento del término legal para liquidar, si no se pactó uno contractual.</w:t>
            </w:r>
          </w:p>
          <w:p w14:paraId="4313A3EF" w14:textId="77777777" w:rsidR="00BD1E5A" w:rsidRPr="00314959" w:rsidRDefault="00BD1E5A" w:rsidP="003C1E28">
            <w:pPr>
              <w:spacing w:after="120" w:line="276" w:lineRule="auto"/>
              <w:ind w:firstLine="709"/>
              <w:jc w:val="both"/>
              <w:rPr>
                <w:rFonts w:ascii="Verdana" w:eastAsia="Calibri" w:hAnsi="Verdana" w:cs="Arial"/>
                <w:bCs/>
                <w:lang w:eastAsia="es-ES_tradnl"/>
              </w:rPr>
            </w:pPr>
            <w:r w:rsidRPr="00314959">
              <w:rPr>
                <w:rFonts w:ascii="Verdana" w:eastAsia="Calibri" w:hAnsi="Verdana" w:cs="Arial"/>
                <w:bCs/>
                <w:lang w:eastAsia="es-ES_tradnl"/>
              </w:rPr>
              <w:t>El hecho de que el contrato haya sido ejecutado sin reclamaciones, prórrogas ni adiciones no exonera al contratista de mantener la garantía vigente hasta la liquidación, pues esta etapa tiene como finalidad verificar el cumplimiento integral de las obligaciones, efectuar el cruce de cuentas y dejar constancia de salvedades, si las hay. Mientras no se produzca la liquidación, subsiste el riesgo contractual que la garantía ampara.</w:t>
            </w:r>
          </w:p>
          <w:p w14:paraId="6384D2FA" w14:textId="0846C706" w:rsidR="00BD1E5A" w:rsidRPr="00033B67" w:rsidRDefault="00BD1E5A" w:rsidP="003C1E28">
            <w:pPr>
              <w:spacing w:after="120" w:line="276" w:lineRule="auto"/>
              <w:ind w:firstLine="709"/>
              <w:jc w:val="both"/>
              <w:rPr>
                <w:rFonts w:ascii="Verdana" w:eastAsia="Calibri" w:hAnsi="Verdana" w:cs="Arial"/>
                <w:bCs/>
                <w:lang w:eastAsia="es-ES_tradnl"/>
              </w:rPr>
            </w:pPr>
            <w:r w:rsidRPr="00314959">
              <w:rPr>
                <w:rFonts w:ascii="Verdana" w:eastAsia="Calibri" w:hAnsi="Verdana" w:cs="Arial"/>
                <w:bCs/>
                <w:lang w:eastAsia="es-ES_tradnl"/>
              </w:rPr>
              <w:t xml:space="preserve">Ahora bien, </w:t>
            </w:r>
            <w:r>
              <w:rPr>
                <w:rFonts w:ascii="Verdana" w:eastAsia="Calibri" w:hAnsi="Verdana" w:cs="Arial"/>
                <w:bCs/>
                <w:lang w:eastAsia="es-ES_tradnl"/>
              </w:rPr>
              <w:t>r</w:t>
            </w:r>
            <w:r w:rsidRPr="00E57B21">
              <w:rPr>
                <w:rFonts w:ascii="Verdana" w:eastAsia="Calibri" w:hAnsi="Verdana" w:cs="Arial"/>
                <w:bCs/>
                <w:lang w:eastAsia="es-ES_tradnl"/>
              </w:rPr>
              <w:t>especto a el artículo 2.2.1.2.3.1.18 del Decreto 1082 de 2015 señala que el contratista está obligado a ampliar el valor de la garantía ante adiciones y su vigencia ante prórrogas del plazo. No obstante, en la etapa de liquidación, la Entidad debe verificar que la suficiencia de los amparos de cumplimiento, buen manejo del anticipo y calidad sigan siendo proporcionales a los saldos pendientes y riesgos remanentes. Si el plazo para liquidar el contrato ha vencido sin que se haya realizado dicho trámite (ya sea de mutuo acuerdo o unilateralmente), la entidad debe evaluar la vigencia de los amparos, pues la falta de liquidación oportuna no desaparece el riesgo, pero altera la exigibilidad de ciertas coberturas que dependen de la existencia de un vínculo contractual vigente.</w:t>
            </w:r>
          </w:p>
          <w:p w14:paraId="799EA1C6" w14:textId="540B883E" w:rsidR="00BD1E5A" w:rsidRPr="001164AA" w:rsidRDefault="00D31C62" w:rsidP="000A2673">
            <w:pPr>
              <w:spacing w:after="120" w:line="276" w:lineRule="auto"/>
              <w:ind w:firstLine="709"/>
              <w:jc w:val="both"/>
              <w:rPr>
                <w:rFonts w:ascii="Verdana" w:eastAsia="Calibri" w:hAnsi="Verdana" w:cs="Arial"/>
                <w:bCs/>
                <w:lang w:eastAsia="es-ES_tradnl"/>
              </w:rPr>
            </w:pPr>
            <w:r>
              <w:rPr>
                <w:rFonts w:ascii="Verdana" w:eastAsia="Calibri" w:hAnsi="Verdana" w:cs="Arial"/>
                <w:bCs/>
                <w:lang w:eastAsia="es-ES_tradnl"/>
              </w:rPr>
              <w:t>Igualmente</w:t>
            </w:r>
            <w:r w:rsidR="000A2673" w:rsidRPr="00033B67">
              <w:rPr>
                <w:rFonts w:ascii="Verdana" w:eastAsia="Calibri" w:hAnsi="Verdana" w:cs="Arial"/>
                <w:bCs/>
                <w:lang w:eastAsia="es-ES_tradnl"/>
              </w:rPr>
              <w:t xml:space="preserve">, la jurisprudencia del Consejo de Estado ha precisado que el contrato no se entiende plenamente extinguido con la sola finalización del plazo de ejecución, pues subsisten obligaciones hasta el momento en que se realiza el corte de cuentas definitivo. Por ello, mientras el contrato no haya </w:t>
            </w:r>
            <w:r w:rsidR="000A2673" w:rsidRPr="00033B67">
              <w:rPr>
                <w:rFonts w:ascii="Verdana" w:eastAsia="Calibri" w:hAnsi="Verdana" w:cs="Arial"/>
                <w:bCs/>
                <w:lang w:eastAsia="es-ES_tradnl"/>
              </w:rPr>
              <w:lastRenderedPageBreak/>
              <w:t>sido liquidado —bien sea de mutuo acuerdo, unilateralmente o judicialmente, conforme al artículo 11 de la Ley 1150 de 2007—, la administración conserva la competencia para verificar el cumplimiento integral y, en su caso, declarar incumplimientos ocurridos durante la ejecución.</w:t>
            </w:r>
          </w:p>
          <w:p w14:paraId="7F96CF46" w14:textId="5A0771DD" w:rsidR="00A064A7" w:rsidRDefault="00BD1E5A" w:rsidP="00A064A7">
            <w:pPr>
              <w:spacing w:after="120" w:line="276" w:lineRule="auto"/>
              <w:ind w:firstLine="709"/>
              <w:jc w:val="both"/>
              <w:rPr>
                <w:rFonts w:ascii="Verdana" w:eastAsia="Calibri" w:hAnsi="Verdana" w:cs="Arial"/>
                <w:bCs/>
                <w:lang w:eastAsia="es-ES_tradnl"/>
              </w:rPr>
            </w:pPr>
            <w:r w:rsidRPr="001164AA">
              <w:rPr>
                <w:rFonts w:ascii="Verdana" w:eastAsia="Calibri" w:hAnsi="Verdana" w:cs="Arial"/>
                <w:bCs/>
                <w:lang w:eastAsia="es-ES_tradnl"/>
              </w:rPr>
              <w:t xml:space="preserve">ii) </w:t>
            </w:r>
            <w:r w:rsidRPr="00743F88">
              <w:rPr>
                <w:rFonts w:ascii="Verdana" w:eastAsia="Calibri" w:hAnsi="Verdana" w:cs="Arial"/>
                <w:bCs/>
                <w:lang w:eastAsia="es-ES_tradnl"/>
              </w:rPr>
              <w:t>De conformidad con el artículo 83 de la Ley 1474 de 2011, la responsabilidad general de vigilancia y control de la ejecución contractual corresponde a la entidad estatal contratante</w:t>
            </w:r>
            <w:r w:rsidR="00F1603F">
              <w:rPr>
                <w:rFonts w:ascii="Verdana" w:eastAsia="Calibri" w:hAnsi="Verdana" w:cs="Arial"/>
                <w:bCs/>
                <w:lang w:eastAsia="es-ES_tradnl"/>
              </w:rPr>
              <w:t>.</w:t>
            </w:r>
            <w:r w:rsidRPr="00743F88">
              <w:rPr>
                <w:rFonts w:ascii="Verdana" w:eastAsia="Calibri" w:hAnsi="Verdana" w:cs="Arial"/>
                <w:bCs/>
                <w:lang w:eastAsia="es-ES_tradnl"/>
              </w:rPr>
              <w:t xml:space="preserve"> </w:t>
            </w:r>
            <w:r w:rsidR="00F1603F">
              <w:rPr>
                <w:rFonts w:ascii="Verdana" w:eastAsia="Calibri" w:hAnsi="Verdana" w:cs="Arial"/>
                <w:bCs/>
                <w:lang w:eastAsia="es-ES_tradnl"/>
              </w:rPr>
              <w:t>N</w:t>
            </w:r>
            <w:r w:rsidRPr="00743F88">
              <w:rPr>
                <w:rFonts w:ascii="Verdana" w:eastAsia="Calibri" w:hAnsi="Verdana" w:cs="Arial"/>
                <w:bCs/>
                <w:lang w:eastAsia="es-ES_tradnl"/>
              </w:rPr>
              <w:t>o obstante, funcionalmente es el supervisor del contrato quien debe verificar que la garantía única de cumplimiento se mantenga vigente hasta la liquidación o que sea ampliada cuando proceda, en desarrollo del deber de seguimiento técnico, administrativo, financiero y jurídico previsto también en los artículos 4, 5, 14 y 26 de la Ley 80 de 1993 y en el Decreto 1082 de 2015</w:t>
            </w:r>
            <w:r w:rsidR="00F1603F">
              <w:rPr>
                <w:rFonts w:ascii="Verdana" w:eastAsia="Calibri" w:hAnsi="Verdana" w:cs="Arial"/>
                <w:bCs/>
                <w:lang w:eastAsia="es-ES_tradnl"/>
              </w:rPr>
              <w:t>.</w:t>
            </w:r>
            <w:r w:rsidRPr="00743F88">
              <w:rPr>
                <w:rFonts w:ascii="Verdana" w:eastAsia="Calibri" w:hAnsi="Verdana" w:cs="Arial"/>
                <w:bCs/>
                <w:lang w:eastAsia="es-ES_tradnl"/>
              </w:rPr>
              <w:t xml:space="preserve"> </w:t>
            </w:r>
            <w:r w:rsidR="00F1603F">
              <w:rPr>
                <w:rFonts w:ascii="Verdana" w:eastAsia="Calibri" w:hAnsi="Verdana" w:cs="Arial"/>
                <w:bCs/>
                <w:lang w:eastAsia="es-ES_tradnl"/>
              </w:rPr>
              <w:t>E</w:t>
            </w:r>
            <w:r w:rsidRPr="00743F88">
              <w:rPr>
                <w:rFonts w:ascii="Verdana" w:eastAsia="Calibri" w:hAnsi="Verdana" w:cs="Arial"/>
                <w:bCs/>
                <w:lang w:eastAsia="es-ES_tradnl"/>
              </w:rPr>
              <w:t xml:space="preserve">n consecuencia, le corresponde </w:t>
            </w:r>
            <w:r w:rsidR="00A064A7">
              <w:rPr>
                <w:rFonts w:ascii="Verdana" w:eastAsia="Calibri" w:hAnsi="Verdana" w:cs="Arial"/>
                <w:bCs/>
                <w:lang w:eastAsia="es-ES_tradnl"/>
              </w:rPr>
              <w:t>al supervisor</w:t>
            </w:r>
            <w:r w:rsidRPr="00743F88">
              <w:rPr>
                <w:rFonts w:ascii="Verdana" w:eastAsia="Calibri" w:hAnsi="Verdana" w:cs="Arial"/>
                <w:bCs/>
                <w:lang w:eastAsia="es-ES_tradnl"/>
              </w:rPr>
              <w:t xml:space="preserve"> advertir oportunamente el vencimiento de la póliza, requerir al contratista y dejar constancia en el expediente contractual, sin que ello implique que su facultad sea absoluta, pues no puede exigir informes o actuaciones ajenas al marco jurídico del contrato, limitándose a las competencias propias de la supervisión, tales como aprobar facturas o documentos equivalentes, validar el cumplimiento de requisitos para el pago, tramitar pagos parciales y verificar que el contratista se encuentre al día en sus aportes al sistema de seguridad social, entre otras</w:t>
            </w:r>
            <w:r w:rsidR="00A064A7">
              <w:rPr>
                <w:rFonts w:ascii="Verdana" w:eastAsia="Calibri" w:hAnsi="Verdana" w:cs="Arial"/>
                <w:bCs/>
                <w:lang w:eastAsia="es-ES_tradnl"/>
              </w:rPr>
              <w:t>.</w:t>
            </w:r>
            <w:r w:rsidRPr="00743F88">
              <w:rPr>
                <w:rFonts w:ascii="Verdana" w:eastAsia="Calibri" w:hAnsi="Verdana" w:cs="Arial"/>
                <w:bCs/>
                <w:lang w:eastAsia="es-ES_tradnl"/>
              </w:rPr>
              <w:t xml:space="preserve"> </w:t>
            </w:r>
          </w:p>
          <w:p w14:paraId="55B12AC8" w14:textId="4DED0ADC" w:rsidR="00BD1E5A" w:rsidRPr="00743F88" w:rsidRDefault="00A064A7" w:rsidP="00FF72B1">
            <w:pPr>
              <w:spacing w:after="120" w:line="276" w:lineRule="auto"/>
              <w:ind w:firstLine="709"/>
              <w:jc w:val="both"/>
              <w:rPr>
                <w:rFonts w:ascii="Verdana" w:eastAsia="Arial" w:hAnsi="Verdana" w:cs="Arial"/>
                <w:color w:val="000000" w:themeColor="text1"/>
              </w:rPr>
            </w:pPr>
            <w:r>
              <w:rPr>
                <w:rFonts w:ascii="Verdana" w:eastAsia="Calibri" w:hAnsi="Verdana" w:cs="Arial"/>
                <w:bCs/>
                <w:lang w:eastAsia="es-ES_tradnl"/>
              </w:rPr>
              <w:t>P</w:t>
            </w:r>
            <w:r w:rsidR="00BD1E5A" w:rsidRPr="00743F88">
              <w:rPr>
                <w:rFonts w:ascii="Verdana" w:eastAsia="Calibri" w:hAnsi="Verdana" w:cs="Arial"/>
                <w:bCs/>
                <w:lang w:eastAsia="es-ES_tradnl"/>
              </w:rPr>
              <w:t>or su parte, la decisión de imponer multas, declarar el incumplimiento o adelantar el procedimiento sancionatorio conforme al artículo 86 de la Ley 1474 de 2011 corresponde al representante legal u ordenador del gasto, mientras el contrato no haya sido liquidado conforme al artículo 11 de la Ley 1150 de 2007</w:t>
            </w:r>
            <w:r>
              <w:rPr>
                <w:rFonts w:ascii="Verdana" w:eastAsia="Calibri" w:hAnsi="Verdana" w:cs="Arial"/>
                <w:bCs/>
                <w:lang w:eastAsia="es-ES_tradnl"/>
              </w:rPr>
              <w:t>. No obstante,</w:t>
            </w:r>
            <w:r w:rsidR="00BD1E5A" w:rsidRPr="00743F88">
              <w:rPr>
                <w:rFonts w:ascii="Verdana" w:eastAsia="Calibri" w:hAnsi="Verdana" w:cs="Arial"/>
                <w:bCs/>
                <w:lang w:eastAsia="es-ES_tradnl"/>
              </w:rPr>
              <w:t xml:space="preserve"> una vez suscrita el acta de liquidación o agotada la competencia temporal para liquidar y sancionar, cualquier controversia sobre la garantía deberá ventilarse ante la Jurisdicción de lo Contencioso Administrativo, cuya máxima autoridad es el Consejo de Estado, sin perjuicio de las responsabilidades disciplinarias o fiscales derivadas de una eventual omisión en el deber de supervisión.</w:t>
            </w:r>
            <w:r w:rsidR="00BD1E5A">
              <w:rPr>
                <w:rFonts w:ascii="Verdana" w:eastAsia="Calibri" w:hAnsi="Verdana" w:cs="Arial"/>
                <w:bCs/>
                <w:lang w:eastAsia="es-ES_tradnl"/>
              </w:rPr>
              <w:t xml:space="preserve"> </w:t>
            </w:r>
          </w:p>
        </w:tc>
      </w:tr>
    </w:tbl>
    <w:p w14:paraId="3DB9EC09" w14:textId="77777777" w:rsidR="00BD1E5A" w:rsidRDefault="00BD1E5A" w:rsidP="00BD1E5A">
      <w:pPr>
        <w:tabs>
          <w:tab w:val="left" w:pos="142"/>
          <w:tab w:val="left" w:pos="284"/>
        </w:tabs>
        <w:spacing w:after="0" w:line="276" w:lineRule="auto"/>
        <w:jc w:val="both"/>
        <w:rPr>
          <w:rFonts w:ascii="Verdana" w:eastAsia="Century Gothic" w:hAnsi="Verdana" w:cs="Century Gothic"/>
          <w:b/>
          <w:bCs/>
          <w:lang w:val="es-ES"/>
        </w:rPr>
      </w:pPr>
    </w:p>
    <w:p w14:paraId="20A0E79E" w14:textId="77777777" w:rsidR="00BD1E5A" w:rsidRPr="00593A5F" w:rsidRDefault="00BD1E5A" w:rsidP="00BD1E5A">
      <w:pPr>
        <w:pStyle w:val="ListParagraph"/>
        <w:numPr>
          <w:ilvl w:val="0"/>
          <w:numId w:val="16"/>
        </w:numPr>
        <w:tabs>
          <w:tab w:val="left" w:pos="142"/>
          <w:tab w:val="left" w:pos="284"/>
        </w:tabs>
        <w:spacing w:after="0" w:line="276" w:lineRule="auto"/>
        <w:ind w:left="0" w:firstLine="0"/>
        <w:contextualSpacing w:val="0"/>
        <w:jc w:val="both"/>
        <w:rPr>
          <w:rFonts w:ascii="Verdana" w:eastAsia="Century Gothic" w:hAnsi="Verdana" w:cs="Century Gothic"/>
          <w:b/>
          <w:bCs/>
        </w:rPr>
      </w:pPr>
      <w:r w:rsidRPr="00593A5F">
        <w:rPr>
          <w:rFonts w:ascii="Verdana" w:eastAsia="Century Gothic" w:hAnsi="Verdana" w:cs="Century Gothic"/>
          <w:b/>
          <w:bCs/>
        </w:rPr>
        <w:t>Razones de la respuesta:</w:t>
      </w:r>
    </w:p>
    <w:p w14:paraId="57E263C6" w14:textId="77777777" w:rsidR="00BD1E5A" w:rsidRDefault="00BD1E5A" w:rsidP="00BD1E5A">
      <w:pPr>
        <w:spacing w:after="0" w:line="276" w:lineRule="auto"/>
        <w:ind w:firstLine="708"/>
        <w:jc w:val="both"/>
        <w:rPr>
          <w:rFonts w:ascii="Verdana" w:eastAsia="Calibri" w:hAnsi="Verdana" w:cs="Arial"/>
          <w:color w:val="000000" w:themeColor="text1"/>
        </w:rPr>
      </w:pPr>
    </w:p>
    <w:p w14:paraId="231A98CB" w14:textId="77777777" w:rsidR="00BD1E5A" w:rsidRPr="00E87EA6" w:rsidRDefault="00BD1E5A" w:rsidP="00BD1E5A">
      <w:pPr>
        <w:spacing w:line="276" w:lineRule="auto"/>
        <w:jc w:val="both"/>
        <w:rPr>
          <w:rFonts w:ascii="Verdana" w:eastAsia="Calibri" w:hAnsi="Verdana" w:cs="Arial"/>
        </w:rPr>
      </w:pPr>
      <w:bookmarkStart w:id="4" w:name="_Hlk108519028"/>
      <w:r w:rsidRPr="00E87EA6">
        <w:rPr>
          <w:rFonts w:ascii="Verdana" w:eastAsia="Calibri" w:hAnsi="Verdana" w:cs="Arial"/>
        </w:rPr>
        <w:t xml:space="preserve">Lo anterior se sustenta en las siguientes consideraciones: </w:t>
      </w:r>
    </w:p>
    <w:p w14:paraId="4E6472DF" w14:textId="77777777" w:rsidR="00BD1E5A" w:rsidRDefault="00BD1E5A" w:rsidP="00BD1E5A">
      <w:pPr>
        <w:spacing w:after="120" w:line="276" w:lineRule="auto"/>
        <w:jc w:val="both"/>
        <w:rPr>
          <w:rFonts w:ascii="Verdana" w:eastAsia="Times New Roman" w:hAnsi="Verdana" w:cs="Arial"/>
          <w:lang w:eastAsia="es-CO"/>
        </w:rPr>
      </w:pPr>
      <w:r>
        <w:rPr>
          <w:rFonts w:ascii="Verdana" w:eastAsia="Calibri" w:hAnsi="Verdana" w:cs="Arial"/>
          <w:bCs/>
          <w:lang w:eastAsia="es-ES_tradnl"/>
        </w:rPr>
        <w:lastRenderedPageBreak/>
        <w:t>i.</w:t>
      </w:r>
      <w:r w:rsidRPr="00E57B21">
        <w:rPr>
          <w:rFonts w:ascii="Verdana" w:eastAsia="Calibri" w:hAnsi="Verdana" w:cs="Arial"/>
          <w:bCs/>
          <w:lang w:eastAsia="es-ES_tradnl"/>
        </w:rPr>
        <w:t>De manera preliminar, resulta pertinente indicar que el artículo 2.2.1.2.3.1.12 del Decreto 1082 de 2015 regula la suficiencia de la garantía única de cumplimiento, estableciendo que esta debe cubrir los diversos riesgos asociados a la contratación. Es fundamental aclarar que la vigencia y el valor amparado no son uniformes, sino que varían según la naturaleza de cada amparo contenido en la póliza. Así, mientras que el amparo de cumplimiento debe extenderse, por regla general, hasta la liquidación del contrato o el agotamiento del plazo para ello, otros riesgos como el de salarios y prestaciones sociales deben cubrir el plazo de ejecución y tres años más, y el de calidad del servicio o de los bienes debe activarse a partir de la entrega para cubrir el término de garantía técnica pactado. En el caso de la Responsabilidad Civil Extracontractual (RCE), esta opera como un amparo autónomo cuya vigencia se sujeta al plazo de ejecución de las actividades riesgosas.</w:t>
      </w:r>
    </w:p>
    <w:p w14:paraId="7E97A7A7" w14:textId="77777777" w:rsidR="00BD1E5A" w:rsidRPr="00F8361C" w:rsidRDefault="00BD1E5A" w:rsidP="00BD1E5A">
      <w:pPr>
        <w:spacing w:before="120" w:after="0" w:line="276" w:lineRule="auto"/>
        <w:ind w:firstLine="708"/>
        <w:jc w:val="both"/>
        <w:rPr>
          <w:rFonts w:ascii="Verdana" w:eastAsia="Times New Roman" w:hAnsi="Verdana" w:cs="Arial"/>
          <w:lang w:eastAsia="es-CO"/>
        </w:rPr>
      </w:pPr>
      <w:r w:rsidRPr="00F8361C">
        <w:rPr>
          <w:rFonts w:ascii="Verdana" w:eastAsia="Times New Roman" w:hAnsi="Verdana" w:cs="Arial"/>
          <w:lang w:eastAsia="es-CO"/>
        </w:rPr>
        <w:t>Es preciso aclarar que el cumplimiento de los términos de suficiencia de la garantía no es una facultad discrecional de la entidad o del contratista, sino una obligación legal de estricto cumplimiento. El Decreto 1082 de 2015</w:t>
      </w:r>
      <w:r>
        <w:rPr>
          <w:rFonts w:ascii="Verdana" w:eastAsia="Times New Roman" w:hAnsi="Verdana" w:cs="Arial"/>
          <w:lang w:eastAsia="es-CO"/>
        </w:rPr>
        <w:t xml:space="preserve">, en su artículo </w:t>
      </w:r>
      <w:r w:rsidRPr="00F8361C">
        <w:rPr>
          <w:rFonts w:ascii="Verdana" w:eastAsia="Times New Roman" w:hAnsi="Verdana" w:cs="Arial"/>
          <w:lang w:eastAsia="es-CO"/>
        </w:rPr>
        <w:t>2.2.1.2.3.1.12</w:t>
      </w:r>
      <w:r>
        <w:rPr>
          <w:rFonts w:ascii="Verdana" w:eastAsia="Times New Roman" w:hAnsi="Verdana" w:cs="Arial"/>
          <w:lang w:eastAsia="es-CO"/>
        </w:rPr>
        <w:t>,</w:t>
      </w:r>
      <w:r w:rsidRPr="00F8361C">
        <w:rPr>
          <w:rFonts w:ascii="Verdana" w:eastAsia="Times New Roman" w:hAnsi="Verdana" w:cs="Arial"/>
          <w:lang w:eastAsia="es-CO"/>
        </w:rPr>
        <w:t xml:space="preserve"> establece parámetros mínimos que deben ser observados para asegurar la protección del patrimonio público.</w:t>
      </w:r>
    </w:p>
    <w:p w14:paraId="1B07BF49" w14:textId="77777777" w:rsidR="00BD1E5A" w:rsidRPr="00F8361C" w:rsidRDefault="00BD1E5A" w:rsidP="00BD1E5A">
      <w:pPr>
        <w:spacing w:before="120" w:after="0" w:line="276" w:lineRule="auto"/>
        <w:ind w:left="709" w:right="1041"/>
        <w:jc w:val="both"/>
        <w:rPr>
          <w:rFonts w:ascii="Verdana" w:eastAsia="Times New Roman" w:hAnsi="Verdana" w:cs="Arial"/>
          <w:sz w:val="20"/>
          <w:szCs w:val="20"/>
          <w:lang w:eastAsia="es-CO"/>
        </w:rPr>
      </w:pPr>
      <w:r w:rsidRPr="00F8361C">
        <w:rPr>
          <w:rFonts w:ascii="Verdana" w:eastAsia="Times New Roman" w:hAnsi="Verdana" w:cs="Arial"/>
          <w:b/>
          <w:bCs/>
          <w:sz w:val="20"/>
          <w:szCs w:val="20"/>
          <w:lang w:eastAsia="es-CO"/>
        </w:rPr>
        <w:t>Artículo 2.2.1.2.3.1.12.</w:t>
      </w:r>
      <w:r w:rsidRPr="00F8361C">
        <w:rPr>
          <w:rFonts w:ascii="Verdana" w:eastAsia="Times New Roman" w:hAnsi="Verdana" w:cs="Arial"/>
          <w:sz w:val="20"/>
          <w:szCs w:val="20"/>
          <w:lang w:eastAsia="es-CO"/>
        </w:rPr>
        <w:t xml:space="preserve"> Suficiencia de los amparos. La garantía única de cumplimiento debe cubrir los Riesgos en la cuantía y vigencia que se señala a continuación: [...] 1. Amparo de cumplimiento. El valor de este amparo debe ser de por lo menos el diez por ciento (10%) del valor del contrato, y su vigencia debe ser por lo menos igual a la del contrato y cuatro (4) meses más. En los contratos con un valor superior a un millón (1.000.000) de SMMLV, el valor del amparo de cumplimiento debe ser el diez por ciento (10%) del valor del contrato hasta un millón (1.000.000) de SMMLV, y el cinco por ciento (5%) del valor que exceda un millón (1.000.000) de SMMLV.</w:t>
      </w:r>
    </w:p>
    <w:p w14:paraId="134212B0" w14:textId="77777777" w:rsidR="00BD1E5A" w:rsidRPr="00E87EA6" w:rsidRDefault="00BD1E5A" w:rsidP="00BD1E5A">
      <w:pPr>
        <w:spacing w:before="120" w:after="0" w:line="276" w:lineRule="auto"/>
        <w:ind w:firstLine="708"/>
        <w:jc w:val="both"/>
        <w:rPr>
          <w:rFonts w:ascii="Verdana" w:eastAsia="Calibri" w:hAnsi="Verdana" w:cs="Arial"/>
        </w:rPr>
      </w:pPr>
      <w:r w:rsidRPr="00E87EA6">
        <w:rPr>
          <w:rFonts w:ascii="Verdana" w:eastAsia="Calibri" w:hAnsi="Verdana" w:cs="Arial"/>
        </w:rPr>
        <w:t xml:space="preserve">Al respecto, la jurisprudencia define el </w:t>
      </w:r>
      <w:r w:rsidRPr="152F85F5">
        <w:rPr>
          <w:rFonts w:ascii="Verdana" w:eastAsia="Calibri" w:hAnsi="Verdana" w:cs="Arial"/>
          <w:i/>
          <w:iCs/>
        </w:rPr>
        <w:t>plazo de ejecución</w:t>
      </w:r>
      <w:r w:rsidRPr="00E87EA6">
        <w:rPr>
          <w:rFonts w:ascii="Verdana" w:eastAsia="Calibri" w:hAnsi="Verdana" w:cs="Arial"/>
        </w:rPr>
        <w:t xml:space="preserve"> como el establecido para la realización de las prestaciones contractuales y, de igual forma, considera que el </w:t>
      </w:r>
      <w:r w:rsidRPr="152F85F5">
        <w:rPr>
          <w:rFonts w:ascii="Verdana" w:eastAsia="Calibri" w:hAnsi="Verdana" w:cs="Arial"/>
          <w:i/>
          <w:iCs/>
        </w:rPr>
        <w:t>plazo de vigencia</w:t>
      </w:r>
      <w:r w:rsidRPr="00E87EA6">
        <w:rPr>
          <w:rFonts w:ascii="Verdana" w:eastAsia="Calibri" w:hAnsi="Verdana" w:cs="Arial"/>
        </w:rPr>
        <w:t xml:space="preserve"> de este no ha finalizado mientras subsista la obligación para las partes de liquidar el contrato</w:t>
      </w:r>
      <w:r w:rsidRPr="00E87EA6">
        <w:rPr>
          <w:rFonts w:ascii="Verdana" w:eastAsia="Calibri" w:hAnsi="Verdana" w:cs="Arial"/>
          <w:vertAlign w:val="superscript"/>
        </w:rPr>
        <w:footnoteReference w:id="1"/>
      </w:r>
      <w:r w:rsidRPr="00E87EA6">
        <w:rPr>
          <w:rFonts w:ascii="Verdana" w:eastAsia="Calibri" w:hAnsi="Verdana" w:cs="Arial"/>
        </w:rPr>
        <w:t>. Por ello, explica lo siguiente:</w:t>
      </w:r>
    </w:p>
    <w:p w14:paraId="68D3A222" w14:textId="77777777" w:rsidR="00BD1E5A" w:rsidRPr="00E87EA6" w:rsidRDefault="00BD1E5A" w:rsidP="00BD1E5A">
      <w:pPr>
        <w:spacing w:after="0" w:line="276" w:lineRule="auto"/>
        <w:ind w:firstLine="708"/>
        <w:jc w:val="both"/>
        <w:rPr>
          <w:rFonts w:ascii="Verdana" w:eastAsia="Calibri" w:hAnsi="Verdana" w:cs="Arial"/>
        </w:rPr>
      </w:pPr>
    </w:p>
    <w:p w14:paraId="19FFD509" w14:textId="77777777" w:rsidR="00BD1E5A" w:rsidRPr="00E87EA6" w:rsidRDefault="00BD1E5A" w:rsidP="00BD1E5A">
      <w:pPr>
        <w:spacing w:after="0" w:line="276" w:lineRule="auto"/>
        <w:ind w:left="709" w:right="709"/>
        <w:jc w:val="both"/>
        <w:rPr>
          <w:rFonts w:ascii="Verdana" w:eastAsia="Times New Roman" w:hAnsi="Verdana" w:cs="Arial"/>
          <w:sz w:val="20"/>
          <w:szCs w:val="20"/>
          <w:lang w:eastAsia="es-CO"/>
        </w:rPr>
      </w:pPr>
      <w:r w:rsidRPr="00E87EA6">
        <w:rPr>
          <w:rFonts w:ascii="Verdana" w:eastAsia="Times New Roman" w:hAnsi="Verdana" w:cs="Arial"/>
          <w:sz w:val="20"/>
          <w:szCs w:val="20"/>
          <w:lang w:eastAsia="es-CO"/>
        </w:rPr>
        <w:lastRenderedPageBreak/>
        <w:t>“[…] si bien es cierto en la mayoría de los casos el plazo del contrato coincide con el de ejecución de la obra, con la entrega del suministro, con la prestación del servicio, también lo es, que este plazo no constituye propiamente hablando el periodo de ejecución del contrato porque al finalizar el plazo que se ha destinado para el cumplimiento de la obligación principal por parte del contratista las partes no quedan liberadas de pleno derecho mientras no se extingan todas las obligaciones adquiridas, lo cual se cumple necesariamente en la etapa de liquidación del contrato en la cual es donde la administración puede valorar el cumplimiento total de las obligaciones a cargo del contratista y es la que le pone término a la vinculación de las partes”</w:t>
      </w:r>
      <w:r w:rsidRPr="00E87EA6">
        <w:rPr>
          <w:rFonts w:ascii="Verdana" w:eastAsia="Times New Roman" w:hAnsi="Verdana" w:cs="Arial"/>
          <w:sz w:val="20"/>
          <w:szCs w:val="20"/>
          <w:vertAlign w:val="superscript"/>
          <w:lang w:eastAsia="es-CO"/>
        </w:rPr>
        <w:footnoteReference w:id="2"/>
      </w:r>
      <w:r w:rsidRPr="00E87EA6">
        <w:rPr>
          <w:rFonts w:ascii="Verdana" w:eastAsia="Times New Roman" w:hAnsi="Verdana" w:cs="Arial"/>
          <w:sz w:val="20"/>
          <w:szCs w:val="20"/>
          <w:lang w:eastAsia="es-CO"/>
        </w:rPr>
        <w:t>.</w:t>
      </w:r>
    </w:p>
    <w:p w14:paraId="069C7637" w14:textId="77777777" w:rsidR="00BD1E5A" w:rsidRPr="00E87EA6" w:rsidRDefault="00BD1E5A" w:rsidP="00BD1E5A">
      <w:pPr>
        <w:spacing w:after="0" w:line="276" w:lineRule="auto"/>
        <w:jc w:val="both"/>
        <w:rPr>
          <w:rFonts w:ascii="Verdana" w:eastAsia="Times New Roman" w:hAnsi="Verdana" w:cs="Arial"/>
          <w:lang w:eastAsia="es-CO"/>
        </w:rPr>
      </w:pPr>
    </w:p>
    <w:p w14:paraId="3B6FDB72" w14:textId="77777777" w:rsidR="00BD1E5A" w:rsidRPr="00720ECC" w:rsidRDefault="00BD1E5A" w:rsidP="00BD1E5A">
      <w:pPr>
        <w:spacing w:after="120" w:line="276" w:lineRule="auto"/>
        <w:ind w:right="-68" w:firstLine="708"/>
        <w:jc w:val="both"/>
        <w:rPr>
          <w:rFonts w:ascii="Verdana" w:eastAsia="Times New Roman" w:hAnsi="Verdana" w:cs="Arial"/>
          <w:lang w:val="es-ES" w:eastAsia="es-ES"/>
        </w:rPr>
      </w:pPr>
      <w:r w:rsidRPr="00E87EA6">
        <w:rPr>
          <w:rFonts w:ascii="Verdana" w:eastAsia="Times New Roman" w:hAnsi="Verdana" w:cs="Arial"/>
          <w:lang w:eastAsia="es-CO"/>
        </w:rPr>
        <w:t xml:space="preserve">Así, la cobertura mínima del amparo de cumplimiento cubre el </w:t>
      </w:r>
      <w:r w:rsidRPr="00E87EA6">
        <w:rPr>
          <w:rFonts w:ascii="Verdana" w:eastAsia="Times New Roman" w:hAnsi="Verdana" w:cs="Arial"/>
          <w:i/>
          <w:iCs/>
          <w:lang w:eastAsia="es-CO"/>
        </w:rPr>
        <w:t>plazo de ejecución</w:t>
      </w:r>
      <w:r w:rsidRPr="00E87EA6">
        <w:rPr>
          <w:rFonts w:ascii="Verdana" w:eastAsia="Times New Roman" w:hAnsi="Verdana" w:cs="Arial"/>
          <w:lang w:eastAsia="es-CO"/>
        </w:rPr>
        <w:t xml:space="preserve"> y el </w:t>
      </w:r>
      <w:r w:rsidRPr="00E87EA6">
        <w:rPr>
          <w:rFonts w:ascii="Verdana" w:eastAsia="Times New Roman" w:hAnsi="Verdana" w:cs="Arial"/>
          <w:i/>
          <w:iCs/>
          <w:lang w:eastAsia="es-CO"/>
        </w:rPr>
        <w:t>plazo de vigencia</w:t>
      </w:r>
      <w:r w:rsidRPr="00E87EA6">
        <w:rPr>
          <w:rFonts w:ascii="Verdana" w:eastAsia="Times New Roman" w:hAnsi="Verdana" w:cs="Arial"/>
          <w:lang w:eastAsia="es-CO"/>
        </w:rPr>
        <w:t>, el cual finaliza con la liquidación. En palabras de la doctrina, “[…] el contratista deberá otorgarla con una vigencia igual al plazo del contrato garantizado más el plazo contractual previsto para la liquidación de aquel. En caso de no haberse convenido por las partes un término para la liquidación del contrato, la garantía deberá mantenerse vigente por el término legal previsto para este efecto […]”</w:t>
      </w:r>
      <w:r w:rsidRPr="00E87EA6">
        <w:rPr>
          <w:rFonts w:ascii="Verdana" w:eastAsia="Times New Roman" w:hAnsi="Verdana" w:cs="Arial"/>
          <w:vertAlign w:val="superscript"/>
          <w:lang w:eastAsia="es-CO"/>
        </w:rPr>
        <w:footnoteReference w:id="3"/>
      </w:r>
      <w:r w:rsidRPr="00E87EA6">
        <w:rPr>
          <w:rFonts w:ascii="Verdana" w:eastAsia="Times New Roman" w:hAnsi="Verdana" w:cs="Arial"/>
          <w:lang w:eastAsia="es-CO"/>
        </w:rPr>
        <w:t xml:space="preserve">. Teniendo en cuenta lo anterior, corresponde analizar los plazos para liquidar los contratos estatales, aspecto que </w:t>
      </w:r>
      <w:r w:rsidRPr="00720ECC">
        <w:rPr>
          <w:rFonts w:ascii="Verdana" w:eastAsia="Times New Roman" w:hAnsi="Verdana" w:cs="Arial"/>
          <w:lang w:val="es-ES" w:eastAsia="es-ES"/>
        </w:rPr>
        <w:t>se abordará en el siguiente apartado.</w:t>
      </w:r>
    </w:p>
    <w:p w14:paraId="4D42787C" w14:textId="77777777" w:rsidR="00BD1E5A" w:rsidRPr="00E87EA6" w:rsidRDefault="00BD1E5A" w:rsidP="00BD1E5A">
      <w:pPr>
        <w:spacing w:after="120" w:line="276" w:lineRule="auto"/>
        <w:ind w:right="-68" w:firstLine="708"/>
        <w:jc w:val="both"/>
        <w:rPr>
          <w:rFonts w:ascii="Verdana" w:eastAsia="Calibri" w:hAnsi="Verdana" w:cs="Arial"/>
          <w:lang w:val="es-ES"/>
        </w:rPr>
      </w:pPr>
      <w:r w:rsidRPr="00720ECC">
        <w:rPr>
          <w:rFonts w:ascii="Verdana" w:eastAsia="Times New Roman" w:hAnsi="Verdana" w:cs="Arial"/>
          <w:lang w:val="es-ES" w:eastAsia="es-ES"/>
        </w:rPr>
        <w:t>La liquidación del contrato estatal</w:t>
      </w:r>
      <w:r w:rsidRPr="00E87EA6">
        <w:rPr>
          <w:rFonts w:ascii="Verdana" w:eastAsia="Calibri" w:hAnsi="Verdana" w:cs="Arial"/>
          <w:lang w:val="es-ES"/>
        </w:rPr>
        <w:t xml:space="preserve"> es el ajuste de cuentas en el cual se realiza un balance económico, técnico y jurídico </w:t>
      </w:r>
      <w:r w:rsidRPr="00E87EA6">
        <w:rPr>
          <w:rFonts w:ascii="Verdana" w:eastAsia="Calibri" w:hAnsi="Verdana" w:cs="Arial"/>
          <w:lang w:val="es-ES"/>
        </w:rPr>
        <w:tab/>
        <w:t xml:space="preserve">del negocio. Así lo manifestó el Consejo de Estado en la sentencia del 20 de octubre de 2014, en la que consideró, por un lado, que </w:t>
      </w:r>
      <w:r w:rsidRPr="00E87EA6">
        <w:rPr>
          <w:rFonts w:ascii="Verdana" w:eastAsia="Calibri" w:hAnsi="Verdana" w:cs="Arial"/>
          <w:i/>
          <w:lang w:val="es-ES"/>
        </w:rPr>
        <w:t>liquidar</w:t>
      </w:r>
      <w:r w:rsidRPr="00E87EA6">
        <w:rPr>
          <w:rFonts w:ascii="Verdana" w:eastAsia="Calibri" w:hAnsi="Verdana" w:cs="Arial"/>
          <w:lang w:val="es-ES"/>
        </w:rPr>
        <w:t xml:space="preserve"> supone un ajuste en relación con las cuentas y el estado de cumplimiento del contrato estatal y, por otro, que la </w:t>
      </w:r>
      <w:r w:rsidRPr="00E87EA6">
        <w:rPr>
          <w:rFonts w:ascii="Verdana" w:eastAsia="Calibri" w:hAnsi="Verdana" w:cs="Arial"/>
          <w:i/>
          <w:lang w:val="es-ES"/>
        </w:rPr>
        <w:t>liquidación</w:t>
      </w:r>
      <w:r w:rsidRPr="00E87EA6">
        <w:rPr>
          <w:rFonts w:ascii="Verdana" w:eastAsia="Calibri" w:hAnsi="Verdana" w:cs="Arial"/>
          <w:lang w:val="es-ES"/>
        </w:rPr>
        <w:t xml:space="preserve"> debe incluir el análisis de las condiciones de calidad y oportunidad en la entrega de los bienes, obras o servicios, así como el balance económico y el comportamiento financiero del negocio</w:t>
      </w:r>
      <w:r w:rsidRPr="00E87EA6">
        <w:rPr>
          <w:rFonts w:ascii="Verdana" w:eastAsia="Calibri" w:hAnsi="Verdana" w:cs="Arial"/>
          <w:vertAlign w:val="superscript"/>
          <w:lang w:val="es-ES"/>
        </w:rPr>
        <w:footnoteReference w:id="4"/>
      </w:r>
      <w:r w:rsidRPr="00E87EA6">
        <w:rPr>
          <w:rFonts w:ascii="Verdana" w:eastAsia="Calibri" w:hAnsi="Verdana" w:cs="Arial"/>
          <w:lang w:val="es-ES"/>
        </w:rPr>
        <w:t>. En tal sentido, explica:</w:t>
      </w:r>
    </w:p>
    <w:p w14:paraId="0A14FF3F" w14:textId="77777777" w:rsidR="00BD1E5A" w:rsidRPr="00E87EA6" w:rsidRDefault="00BD1E5A" w:rsidP="00BD1E5A">
      <w:pPr>
        <w:spacing w:after="0" w:line="276" w:lineRule="auto"/>
        <w:ind w:firstLine="708"/>
        <w:jc w:val="both"/>
        <w:rPr>
          <w:rFonts w:ascii="Verdana" w:eastAsia="Calibri" w:hAnsi="Verdana" w:cs="Arial"/>
          <w:lang w:val="es-ES_tradnl"/>
        </w:rPr>
      </w:pPr>
    </w:p>
    <w:p w14:paraId="6290D153" w14:textId="77777777" w:rsidR="00BD1E5A" w:rsidRPr="00E87EA6" w:rsidRDefault="00BD1E5A" w:rsidP="00BD1E5A">
      <w:pPr>
        <w:spacing w:after="0" w:line="276" w:lineRule="auto"/>
        <w:ind w:left="709" w:right="709"/>
        <w:jc w:val="both"/>
        <w:rPr>
          <w:rFonts w:ascii="Verdana" w:eastAsia="Calibri" w:hAnsi="Verdana" w:cs="Arial"/>
          <w:sz w:val="20"/>
          <w:szCs w:val="20"/>
          <w:lang w:val="es-ES_tradnl"/>
        </w:rPr>
      </w:pPr>
      <w:r w:rsidRPr="00E87EA6">
        <w:rPr>
          <w:rFonts w:ascii="Verdana" w:eastAsia="Calibri" w:hAnsi="Verdana" w:cs="Arial"/>
          <w:sz w:val="20"/>
          <w:szCs w:val="20"/>
          <w:lang w:val="es-ES_tradnl"/>
        </w:rPr>
        <w:t>“[…] liquidar supone un ajuste expreso y claro sobre las cuentas y el estado de cumplimiento de un contrato, de tal manera que conste el balance tanto técnico como económico de las obligaciones que estuvieron a cargo de las partes. En cuanto a lo primero, la liquidación debe incluir un análisis detallado de las condiciones de calidad y oportunidad en la entrega de los bienes, obras o servicios, y el balance económico dará cuenta del comportamiento financiero del negocio: recursos recibidos, pagos efectuados, estado del crédito o de la deuda de cada parte, entre otros detalles mínimos y necesarios para finiquitar una relación jurídica contractual”</w:t>
      </w:r>
      <w:r w:rsidRPr="00E87EA6">
        <w:rPr>
          <w:rFonts w:ascii="Verdana" w:eastAsia="Calibri" w:hAnsi="Verdana" w:cs="Arial"/>
          <w:sz w:val="20"/>
          <w:szCs w:val="20"/>
          <w:vertAlign w:val="superscript"/>
          <w:lang w:val="es-ES_tradnl"/>
        </w:rPr>
        <w:footnoteReference w:id="5"/>
      </w:r>
      <w:r w:rsidRPr="00E87EA6">
        <w:rPr>
          <w:rFonts w:ascii="Verdana" w:eastAsia="Calibri" w:hAnsi="Verdana" w:cs="Arial"/>
          <w:sz w:val="20"/>
          <w:szCs w:val="20"/>
          <w:lang w:val="es-ES_tradnl"/>
        </w:rPr>
        <w:t>.</w:t>
      </w:r>
    </w:p>
    <w:p w14:paraId="68BB5B41" w14:textId="77777777" w:rsidR="00BD1E5A" w:rsidRPr="00E87EA6" w:rsidRDefault="00BD1E5A" w:rsidP="00BD1E5A">
      <w:pPr>
        <w:spacing w:after="0" w:line="276" w:lineRule="auto"/>
        <w:ind w:left="709" w:right="709"/>
        <w:jc w:val="both"/>
        <w:rPr>
          <w:rFonts w:ascii="Verdana" w:eastAsia="Calibri" w:hAnsi="Verdana" w:cs="Arial"/>
          <w:lang w:val="es-ES_tradnl"/>
        </w:rPr>
      </w:pPr>
    </w:p>
    <w:p w14:paraId="76A8C159" w14:textId="77777777" w:rsidR="00BD1E5A" w:rsidRPr="002838AE" w:rsidRDefault="00BD1E5A" w:rsidP="00BD1E5A">
      <w:pPr>
        <w:spacing w:after="120" w:line="276" w:lineRule="auto"/>
        <w:ind w:right="-68" w:firstLine="708"/>
        <w:jc w:val="both"/>
        <w:rPr>
          <w:rFonts w:ascii="Verdana" w:eastAsia="Times New Roman" w:hAnsi="Verdana" w:cs="Arial"/>
          <w:lang w:val="es-ES" w:eastAsia="es-ES"/>
        </w:rPr>
      </w:pPr>
      <w:bookmarkStart w:id="5" w:name="_Hlk217937765"/>
      <w:r w:rsidRPr="002838AE">
        <w:rPr>
          <w:rFonts w:ascii="Verdana" w:eastAsia="Times New Roman" w:hAnsi="Verdana" w:cs="Arial"/>
          <w:lang w:val="es-ES" w:eastAsia="es-ES"/>
        </w:rPr>
        <w:t>Las disposiciones legales que regulan la etapa de liquidación de los contratos estatales son: el artículo 60 de la Ley 80 de 1993, modificado por el artículo 217 del Decreto 019 de 2012, y el artículo 11 de la Ley 1150 de 2007. El primero de estos artículos define el alcance sustantivo de la liquidación, estableciendo que los contratos de tracto sucesivo, aquellos cuya ejecución se prolongue en el tiempo y los demás que lo requieran, serán objeto de este trámite. Si bien la norma exceptúa de esta obligatoriedad a los contratos de prestación de servicios profesionales y de apoyo a la gestión, es imperativo considerar lo dispuesto en el inciso cuarto del artículo 60 de la Ley 80 de 1993.</w:t>
      </w:r>
    </w:p>
    <w:p w14:paraId="430E7362" w14:textId="77777777" w:rsidR="00BD1E5A" w:rsidRDefault="00BD1E5A" w:rsidP="00BD1E5A">
      <w:pPr>
        <w:spacing w:after="120" w:line="276" w:lineRule="auto"/>
        <w:ind w:right="-68" w:firstLine="708"/>
        <w:jc w:val="both"/>
        <w:rPr>
          <w:rFonts w:ascii="Verdana" w:eastAsia="Times New Roman" w:hAnsi="Verdana" w:cs="Arial"/>
          <w:lang w:val="es-ES" w:eastAsia="es-ES"/>
        </w:rPr>
      </w:pPr>
      <w:r w:rsidRPr="002838AE">
        <w:rPr>
          <w:rFonts w:ascii="Verdana" w:eastAsia="Times New Roman" w:hAnsi="Verdana" w:cs="Arial"/>
          <w:lang w:val="es-ES" w:eastAsia="es-ES"/>
        </w:rPr>
        <w:t xml:space="preserve">Dicha norma establece una obligación de carácter no facultativo respecto a la protección del interés público durante esta etapa: </w:t>
      </w:r>
      <w:r w:rsidRPr="002838AE">
        <w:rPr>
          <w:rFonts w:ascii="Verdana" w:eastAsia="Times New Roman" w:hAnsi="Verdana" w:cs="Arial"/>
          <w:i/>
          <w:iCs/>
          <w:lang w:val="es-ES" w:eastAsia="es-ES"/>
        </w:rPr>
        <w:t>"Para la liquidación se exigirá la extensión de la vigencia de las garantías de cumplimiento, de estabilidad y calidad de la obra, bienes y servicios, o de salarios y prestaciones sociales, según el caso, para respaldar las obligaciones que deba cumplir el contratista con posterioridad a la extinción del contrato"</w:t>
      </w:r>
      <w:r w:rsidRPr="002838AE">
        <w:rPr>
          <w:rFonts w:ascii="Verdana" w:eastAsia="Times New Roman" w:hAnsi="Verdana" w:cs="Arial"/>
          <w:lang w:val="es-ES" w:eastAsia="es-ES"/>
        </w:rPr>
        <w:t>.</w:t>
      </w:r>
    </w:p>
    <w:p w14:paraId="1C6D60C7" w14:textId="77777777" w:rsidR="00BD1E5A" w:rsidRPr="00E87EA6" w:rsidRDefault="00BD1E5A" w:rsidP="00BD1E5A">
      <w:pPr>
        <w:spacing w:after="120" w:line="276" w:lineRule="auto"/>
        <w:ind w:right="-68" w:firstLine="708"/>
        <w:jc w:val="both"/>
        <w:rPr>
          <w:rFonts w:ascii="Verdana" w:eastAsia="Times New Roman" w:hAnsi="Verdana" w:cs="Arial"/>
          <w:lang w:val="es-ES" w:eastAsia="es-ES"/>
        </w:rPr>
      </w:pPr>
      <w:r>
        <w:rPr>
          <w:rFonts w:ascii="Verdana" w:eastAsia="Times New Roman" w:hAnsi="Verdana" w:cs="Arial"/>
          <w:lang w:val="es-ES" w:eastAsia="es-ES"/>
        </w:rPr>
        <w:t>Por su parte e</w:t>
      </w:r>
      <w:r w:rsidRPr="152F85F5">
        <w:rPr>
          <w:rFonts w:ascii="Verdana" w:eastAsia="Times New Roman" w:hAnsi="Verdana" w:cs="Arial"/>
          <w:lang w:val="es-ES" w:eastAsia="es-ES"/>
        </w:rPr>
        <w:t>l artículo 11 de la Ley 1150 de 2007</w:t>
      </w:r>
      <w:r w:rsidRPr="152F85F5">
        <w:rPr>
          <w:rFonts w:ascii="Verdana" w:eastAsia="Times New Roman" w:hAnsi="Verdana" w:cs="Arial"/>
          <w:vertAlign w:val="superscript"/>
          <w:lang w:val="es-ES" w:eastAsia="es-ES"/>
        </w:rPr>
        <w:footnoteReference w:id="6"/>
      </w:r>
      <w:r w:rsidRPr="152F85F5">
        <w:rPr>
          <w:rFonts w:ascii="Verdana" w:eastAsia="Times New Roman" w:hAnsi="Verdana" w:cs="Arial"/>
          <w:lang w:val="es-ES" w:eastAsia="es-ES"/>
        </w:rPr>
        <w:t xml:space="preserve"> contiene las reglas de tipo procedimental para liquidar los contratos estatales, que se pasan a explicar. </w:t>
      </w:r>
    </w:p>
    <w:bookmarkEnd w:id="5"/>
    <w:p w14:paraId="2B267488" w14:textId="77777777" w:rsidR="00BD1E5A" w:rsidRPr="00E87EA6" w:rsidRDefault="00BD1E5A" w:rsidP="00BD1E5A">
      <w:pPr>
        <w:spacing w:after="120" w:line="276" w:lineRule="auto"/>
        <w:ind w:firstLine="709"/>
        <w:jc w:val="both"/>
        <w:rPr>
          <w:rFonts w:ascii="Verdana" w:eastAsia="Calibri" w:hAnsi="Verdana" w:cs="Arial"/>
          <w:lang w:val="es-ES"/>
        </w:rPr>
      </w:pPr>
      <w:r w:rsidRPr="00E87EA6">
        <w:rPr>
          <w:rFonts w:ascii="Verdana" w:eastAsia="Calibri" w:hAnsi="Verdana" w:cs="Arial"/>
          <w:lang w:val="es-ES"/>
        </w:rPr>
        <w:lastRenderedPageBreak/>
        <w:t xml:space="preserve">En primer lugar, en ejercicio de la autonomía de la voluntad y de conformidad con la naturaleza, el objeto y el plazo del contrato, la entidad estatal puede definir en el pliego de condiciones o el documento equivalente el plazo para efectuar la liquidación de mutuo acuerdo. Al respecto, el artículo 11 de la Ley 1150 de 2007 señala que la liquidación de mutuo acuerdo se deberá realizar dentro del plazo previsto en “los pliegos de condiciones o sus equivalentes, o dentro del que acuerden las partes para el efecto”. De otro lado, cuando el artículo 11 de la Ley 1150 de 2007 hace referencia al término que “acuerden las partes” para la liquidación de mutuo acuerdo, claramente está habilitando a las partes para que, en ejercicio de la autonomía de la voluntad que les asiste, prevean de común acuerdo un plazo para la liquidación bilateral, el cual, en principio, debe estar recogido en el contrato, al ser este el acto jurídico bilateral en el que se consigna originalmente la voluntad de las partes. </w:t>
      </w:r>
    </w:p>
    <w:p w14:paraId="7D514EC2" w14:textId="77777777" w:rsidR="00BD1E5A" w:rsidRPr="00E87EA6" w:rsidRDefault="00BD1E5A" w:rsidP="00BD1E5A">
      <w:pPr>
        <w:spacing w:after="0" w:line="276" w:lineRule="auto"/>
        <w:ind w:firstLine="709"/>
        <w:jc w:val="both"/>
        <w:rPr>
          <w:rFonts w:ascii="Verdana" w:eastAsia="Calibri" w:hAnsi="Verdana" w:cs="Arial"/>
          <w:lang w:val="es-ES"/>
        </w:rPr>
      </w:pPr>
      <w:r w:rsidRPr="00E87EA6">
        <w:rPr>
          <w:rFonts w:ascii="Verdana" w:eastAsia="Calibri" w:hAnsi="Verdana" w:cs="Arial"/>
          <w:lang w:val="es-ES"/>
        </w:rPr>
        <w:t>En segundo lugar, en ausencia de pacto, el artículo 11 de la Ley 1150 de 2007 dispone un término supletivo de cuatro (4) meses contados desde: i) el vencimiento del plazo previsto para la ejecución del contrato, ii) la expedición del acto administrativo que ordene la terminación del contrato o iii) la fecha del acuerdo que disponga la terminación del contrato.  Ahora bien, el término de cuatro (4) meses previsto en el artículo 11 de la Ley 1150 de 2007, dado su carácter supletivo, solo resulta aplicable ante la ausencia de regulación del mismo en el pliego de condiciones –documento equivalente– y ante la falta de acuerdo entre las partes en torno al plazo de liquidación bilateral. Durante este término el contratista puede solicitar que se adelante el trámite de liquidación. Sin embargo, es responsabilidad de la entidad estatal convocarlo para adelantar la liquidación de común acuerdo o notificarlo para que se presente a la liquidación</w:t>
      </w:r>
      <w:r w:rsidRPr="00E87EA6">
        <w:rPr>
          <w:rFonts w:ascii="Verdana" w:eastAsia="Calibri" w:hAnsi="Verdana" w:cs="Arial"/>
          <w:vertAlign w:val="superscript"/>
          <w:lang w:val="es-ES"/>
        </w:rPr>
        <w:footnoteReference w:id="7"/>
      </w:r>
      <w:r w:rsidRPr="00E87EA6">
        <w:rPr>
          <w:rFonts w:ascii="Verdana" w:eastAsia="Calibri" w:hAnsi="Verdana" w:cs="Arial"/>
          <w:lang w:val="es-ES"/>
        </w:rPr>
        <w:t xml:space="preserve">, de manera que el contrato pueda ser liquidado bilateralmente, bien </w:t>
      </w:r>
      <w:r w:rsidRPr="00E87EA6">
        <w:rPr>
          <w:rFonts w:ascii="Verdana" w:eastAsia="Calibri" w:hAnsi="Verdana" w:cs="Arial"/>
          <w:lang w:val="es-ES"/>
        </w:rPr>
        <w:lastRenderedPageBreak/>
        <w:t>sea en el plazo previsto en el pliego de condiciones, el acordado por las partes, o en los cuatro meses señalados en la Ley, según corresponda. Esta liquidación bilateral puede ser total o parcial</w:t>
      </w:r>
      <w:r w:rsidRPr="00E87EA6">
        <w:rPr>
          <w:rFonts w:ascii="Verdana" w:eastAsia="Calibri" w:hAnsi="Verdana" w:cs="Arial"/>
          <w:vertAlign w:val="superscript"/>
          <w:lang w:val="es-ES"/>
        </w:rPr>
        <w:footnoteReference w:id="8"/>
      </w:r>
      <w:r w:rsidRPr="00E87EA6">
        <w:rPr>
          <w:rFonts w:ascii="Verdana" w:eastAsia="Calibri" w:hAnsi="Verdana" w:cs="Arial"/>
          <w:lang w:val="es-ES"/>
        </w:rPr>
        <w:t>. Si no es posible efectuar la liquidación de manera bilateral en los términos anteriormente explicados, el ordenamiento jurídico prevé una habilitación competencial, de carácter subsidiario, para que la entidad estatal realice la liquidación unilateralmente. Sobre el punto, el Consejo de Estado ha señalado:</w:t>
      </w:r>
    </w:p>
    <w:p w14:paraId="33476203" w14:textId="77777777" w:rsidR="00BD1E5A" w:rsidRPr="00E87EA6" w:rsidRDefault="00BD1E5A" w:rsidP="00BD1E5A">
      <w:pPr>
        <w:spacing w:after="0" w:line="276" w:lineRule="auto"/>
        <w:ind w:left="709" w:right="760"/>
        <w:jc w:val="both"/>
        <w:rPr>
          <w:rFonts w:ascii="Verdana" w:eastAsia="Times New Roman" w:hAnsi="Verdana" w:cs="Arial"/>
          <w:lang w:val="es-ES_tradnl" w:eastAsia="es-ES"/>
        </w:rPr>
      </w:pPr>
    </w:p>
    <w:p w14:paraId="5487D88B" w14:textId="77777777" w:rsidR="00BD1E5A" w:rsidRPr="00E87EA6" w:rsidRDefault="00BD1E5A" w:rsidP="00BD1E5A">
      <w:pPr>
        <w:spacing w:after="0" w:line="276" w:lineRule="auto"/>
        <w:ind w:left="709" w:right="709"/>
        <w:jc w:val="both"/>
        <w:rPr>
          <w:rFonts w:ascii="Verdana" w:eastAsia="Times New Roman" w:hAnsi="Verdana" w:cs="Arial"/>
          <w:sz w:val="20"/>
          <w:szCs w:val="20"/>
          <w:lang w:val="es-ES_tradnl" w:eastAsia="es-ES"/>
        </w:rPr>
      </w:pPr>
      <w:r w:rsidRPr="00E87EA6">
        <w:rPr>
          <w:rFonts w:ascii="Verdana" w:eastAsia="Times New Roman" w:hAnsi="Verdana" w:cs="Arial"/>
          <w:sz w:val="20"/>
          <w:szCs w:val="20"/>
          <w:lang w:val="es-ES_tradnl" w:eastAsia="es-ES"/>
        </w:rPr>
        <w:t>“Al respecto se debe tener en cuenta que la liquidación unilateral es subsidiaria o supletoria frente a la bilateral, dado que el contratista tiene derecho a acordar la liquidación, debidamente reconocido por el ordenamiento jurídico. Para tal efecto, el contratista debe ser convocado o citado por la entidad contratante con el fin de intentar la liquidación bilateral, puesto que en el supuesto caso de que no sea así, la liquidación unilateral posterior que llegase a practicar la administración resultaría inválida, dado que no tendría competencia material para hacerla y por cuanto su adopción con tal omisión vulneraría el derecho del contratista al debido proceso y sus corolarios de defensa y contradicción y, además, configuraría un abuso de poder”</w:t>
      </w:r>
      <w:r w:rsidRPr="00E87EA6">
        <w:rPr>
          <w:rFonts w:ascii="Verdana" w:eastAsia="Times New Roman" w:hAnsi="Verdana" w:cs="Arial"/>
          <w:sz w:val="20"/>
          <w:szCs w:val="20"/>
          <w:vertAlign w:val="superscript"/>
          <w:lang w:val="es-ES_tradnl" w:eastAsia="es-ES"/>
        </w:rPr>
        <w:footnoteReference w:id="9"/>
      </w:r>
      <w:r w:rsidRPr="00E87EA6">
        <w:rPr>
          <w:rFonts w:ascii="Verdana" w:eastAsia="Times New Roman" w:hAnsi="Verdana" w:cs="Arial"/>
          <w:sz w:val="20"/>
          <w:szCs w:val="20"/>
          <w:lang w:val="es-ES_tradnl" w:eastAsia="es-ES"/>
        </w:rPr>
        <w:t xml:space="preserve">. </w:t>
      </w:r>
    </w:p>
    <w:p w14:paraId="7A8B22F6" w14:textId="77777777" w:rsidR="00BD1E5A" w:rsidRPr="00E87EA6" w:rsidRDefault="00BD1E5A" w:rsidP="00BD1E5A">
      <w:pPr>
        <w:spacing w:after="0" w:line="276" w:lineRule="auto"/>
        <w:ind w:left="709" w:right="760"/>
        <w:jc w:val="both"/>
        <w:rPr>
          <w:rFonts w:ascii="Verdana" w:eastAsia="Times New Roman" w:hAnsi="Verdana" w:cs="Arial"/>
          <w:lang w:val="es-ES_tradnl" w:eastAsia="es-ES"/>
        </w:rPr>
      </w:pPr>
    </w:p>
    <w:p w14:paraId="46C928BC" w14:textId="77777777" w:rsidR="00BD1E5A" w:rsidRPr="00E87EA6" w:rsidRDefault="00BD1E5A" w:rsidP="00BD1E5A">
      <w:pPr>
        <w:spacing w:after="0" w:line="276" w:lineRule="auto"/>
        <w:ind w:right="-68" w:firstLine="709"/>
        <w:jc w:val="both"/>
        <w:rPr>
          <w:rFonts w:ascii="Verdana" w:eastAsia="Times New Roman" w:hAnsi="Verdana" w:cs="Arial"/>
          <w:lang w:val="es-ES" w:eastAsia="es-ES"/>
        </w:rPr>
      </w:pPr>
      <w:r w:rsidRPr="00E87EA6">
        <w:rPr>
          <w:rFonts w:ascii="Verdana" w:eastAsia="Times New Roman" w:hAnsi="Verdana" w:cs="Arial"/>
          <w:lang w:val="es-ES" w:eastAsia="es-ES"/>
        </w:rPr>
        <w:t>Por lo tanto, si no se logra la liquidación bilateral del contrato en el término convencional o subsidiario, la entidad estatal tiene la facultad de liquidarlo unilateralmente durante el término de dos (2) meses contados a partir del vencimiento del plazo que acuerden las partes para liquidar bilateralmente, o ante el silencio de estas, del vencimiento de los cuatro (4) meses establecidos por la ley</w:t>
      </w:r>
      <w:r w:rsidRPr="00E87EA6">
        <w:rPr>
          <w:rFonts w:ascii="Verdana" w:eastAsia="Times New Roman" w:hAnsi="Verdana" w:cs="Arial"/>
          <w:vertAlign w:val="superscript"/>
          <w:lang w:val="es-ES" w:eastAsia="es-ES"/>
        </w:rPr>
        <w:footnoteReference w:id="10"/>
      </w:r>
      <w:r w:rsidRPr="00E87EA6">
        <w:rPr>
          <w:rFonts w:ascii="Verdana" w:eastAsia="Times New Roman" w:hAnsi="Verdana" w:cs="Arial"/>
          <w:lang w:val="es-ES" w:eastAsia="es-ES"/>
        </w:rPr>
        <w:t xml:space="preserve">. Finalmente, transcurridos estos dos (2) meses, sin que se haya efectuado, la liquidación podrá realizarse en cualquier tiempo dentro de los dos años siguientes al vencimiento del término referido. Durante estos dos años la liquidación podrá hacerse de mutuo acuerdo, unilateralmente por la entidad, o </w:t>
      </w:r>
      <w:r w:rsidRPr="00E87EA6">
        <w:rPr>
          <w:rFonts w:ascii="Verdana" w:eastAsia="Times New Roman" w:hAnsi="Verdana" w:cs="Arial"/>
          <w:lang w:val="es-ES" w:eastAsia="es-ES"/>
        </w:rPr>
        <w:lastRenderedPageBreak/>
        <w:t xml:space="preserve">podrá ser solicitada judicialmente. En este sentido, en decisión de unificación, el Consejo de Estado dijo: </w:t>
      </w:r>
    </w:p>
    <w:p w14:paraId="2E2C8765" w14:textId="77777777" w:rsidR="00BD1E5A" w:rsidRPr="00E87EA6" w:rsidRDefault="00BD1E5A" w:rsidP="00BD1E5A">
      <w:pPr>
        <w:spacing w:after="0" w:line="276" w:lineRule="auto"/>
        <w:ind w:left="709" w:right="760"/>
        <w:jc w:val="both"/>
        <w:rPr>
          <w:rFonts w:ascii="Verdana" w:eastAsia="Times New Roman" w:hAnsi="Verdana" w:cs="Arial"/>
          <w:sz w:val="20"/>
          <w:szCs w:val="20"/>
          <w:lang w:val="es-ES_tradnl" w:eastAsia="es-ES"/>
        </w:rPr>
      </w:pPr>
    </w:p>
    <w:p w14:paraId="7D52F206" w14:textId="77777777" w:rsidR="00BD1E5A" w:rsidRPr="00E87EA6" w:rsidRDefault="00BD1E5A" w:rsidP="00BD1E5A">
      <w:pPr>
        <w:spacing w:after="0" w:line="276" w:lineRule="auto"/>
        <w:ind w:left="709" w:right="709"/>
        <w:jc w:val="both"/>
        <w:rPr>
          <w:rFonts w:ascii="Verdana" w:eastAsia="Times New Roman" w:hAnsi="Verdana" w:cs="Arial"/>
          <w:sz w:val="20"/>
          <w:szCs w:val="20"/>
          <w:lang w:val="es-ES" w:eastAsia="es-ES"/>
        </w:rPr>
      </w:pPr>
      <w:r w:rsidRPr="00E87EA6">
        <w:rPr>
          <w:rFonts w:ascii="Verdana" w:eastAsia="Times New Roman" w:hAnsi="Verdana" w:cs="Arial"/>
          <w:sz w:val="20"/>
          <w:szCs w:val="20"/>
          <w:lang w:val="es-ES" w:eastAsia="es-ES"/>
        </w:rPr>
        <w:t>“Como pudo apreciarse, este precepto legal permite que la liquidación bilateral se acuerde después del vencimiento del término pactado en el contrato o previsto en los documentos antepuestos, o, del término supletorio que para la concertación de la liquidación establece la ley, e  incluso, después de haber pasado los dos meses subsiguientes a dicho vencimiento sin que la administración lo hubiera liquidado unilateralmente, bajo condición de que el acuerdo liquidatorio se logre dentro del lapso de dos años contados a partir del vencimiento del término legalmente conocido para la liquidación unilateral, pues ese es el lapso que el ordenamiento ha fijado para el ejercicio oportuno de la acción”</w:t>
      </w:r>
      <w:r w:rsidRPr="00E87EA6">
        <w:rPr>
          <w:rFonts w:ascii="Verdana" w:eastAsia="Times New Roman" w:hAnsi="Verdana" w:cs="Arial"/>
          <w:sz w:val="20"/>
          <w:szCs w:val="20"/>
          <w:vertAlign w:val="superscript"/>
          <w:lang w:val="es-ES" w:eastAsia="es-ES"/>
        </w:rPr>
        <w:footnoteReference w:id="11"/>
      </w:r>
      <w:r w:rsidRPr="00E87EA6">
        <w:rPr>
          <w:rFonts w:ascii="Verdana" w:eastAsia="Times New Roman" w:hAnsi="Verdana" w:cs="Arial"/>
          <w:sz w:val="20"/>
          <w:szCs w:val="20"/>
          <w:lang w:val="es-ES" w:eastAsia="es-ES"/>
        </w:rPr>
        <w:t>.</w:t>
      </w:r>
    </w:p>
    <w:p w14:paraId="721BC331" w14:textId="77777777" w:rsidR="00BD1E5A" w:rsidRPr="00E87EA6" w:rsidRDefault="00BD1E5A" w:rsidP="00BD1E5A">
      <w:pPr>
        <w:spacing w:after="0" w:line="276" w:lineRule="auto"/>
        <w:ind w:left="709" w:right="760"/>
        <w:jc w:val="both"/>
        <w:rPr>
          <w:rFonts w:ascii="Verdana" w:eastAsia="Times New Roman" w:hAnsi="Verdana" w:cs="Arial"/>
          <w:lang w:val="es-ES_tradnl" w:eastAsia="es-ES"/>
        </w:rPr>
      </w:pPr>
    </w:p>
    <w:p w14:paraId="2E1C281C" w14:textId="77777777" w:rsidR="00BD1E5A" w:rsidRPr="00E87EA6" w:rsidRDefault="00BD1E5A" w:rsidP="00BD1E5A">
      <w:pPr>
        <w:spacing w:after="120" w:line="276" w:lineRule="auto"/>
        <w:jc w:val="both"/>
        <w:rPr>
          <w:rFonts w:ascii="Verdana" w:eastAsia="Calibri" w:hAnsi="Verdana" w:cs="Arial"/>
          <w:lang w:val="es-ES_tradnl"/>
        </w:rPr>
      </w:pPr>
      <w:r w:rsidRPr="00E87EA6">
        <w:rPr>
          <w:rFonts w:ascii="Verdana" w:eastAsia="Calibri" w:hAnsi="Verdana" w:cs="Arial"/>
          <w:lang w:val="es-ES_tradnl"/>
        </w:rPr>
        <w:tab/>
        <w:t>Así las cosas,</w:t>
      </w:r>
      <w:r>
        <w:rPr>
          <w:rFonts w:ascii="Verdana" w:eastAsia="Calibri" w:hAnsi="Verdana" w:cs="Arial"/>
          <w:lang w:val="es-ES_tradnl"/>
        </w:rPr>
        <w:t xml:space="preserve"> </w:t>
      </w:r>
      <w:r w:rsidRPr="00E87EA6">
        <w:rPr>
          <w:rFonts w:ascii="Verdana" w:eastAsia="Calibri" w:hAnsi="Verdana" w:cs="Arial"/>
          <w:lang w:val="es-ES_tradnl"/>
        </w:rPr>
        <w:t>es claro que el ordenamiento jurídico vigente permite la liquidación unilateral o bilateral, una vez vencido el plazo de dos meses para la liquidación unilateral de que trata el inciso segundo del artículo 11 de la Ley 1150 de 2007, siempre y cuando la liquidación se realice dentro del plazo de dos años “a partir del vencimiento del término legalmente conocido para la liquidación unilateral, pues este es el lapso que el ordenamiento ha fijado para el ejercicio oportuno de la acción”</w:t>
      </w:r>
      <w:r w:rsidRPr="00E87EA6">
        <w:rPr>
          <w:rFonts w:ascii="Verdana" w:eastAsia="Calibri" w:hAnsi="Verdana" w:cs="Arial"/>
          <w:vertAlign w:val="superscript"/>
          <w:lang w:val="es-ES_tradnl"/>
        </w:rPr>
        <w:footnoteReference w:id="12"/>
      </w:r>
      <w:r w:rsidRPr="00E87EA6">
        <w:rPr>
          <w:rFonts w:ascii="Verdana" w:eastAsia="Calibri" w:hAnsi="Verdana" w:cs="Arial"/>
          <w:lang w:val="es-ES_tradnl"/>
        </w:rPr>
        <w:t xml:space="preserve">. </w:t>
      </w:r>
    </w:p>
    <w:p w14:paraId="093B9703" w14:textId="77777777" w:rsidR="00BD1E5A" w:rsidRDefault="00BD1E5A" w:rsidP="00BD1E5A">
      <w:pPr>
        <w:spacing w:line="276" w:lineRule="auto"/>
        <w:ind w:firstLine="709"/>
        <w:jc w:val="both"/>
        <w:rPr>
          <w:rFonts w:ascii="Verdana" w:eastAsia="Calibri" w:hAnsi="Verdana" w:cs="Arial"/>
          <w:lang w:val="es-ES"/>
        </w:rPr>
      </w:pPr>
      <w:r w:rsidRPr="00E87EA6">
        <w:rPr>
          <w:rFonts w:ascii="Verdana" w:eastAsia="Calibri" w:hAnsi="Verdana" w:cs="Arial"/>
          <w:lang w:val="es-ES"/>
        </w:rPr>
        <w:t xml:space="preserve">En suma, de acuerdo con el artículo 11 de la Ley 1150 de 2007, existen tres (3) tipos de liquidación: i) bilateral, ii) unilateral y iii) judicial. En términos generales, la primera, que puede ser total o parcial, debe hacerse en el término que estipulen las partes o, en su defecto, dentro del término supletivo de cuatro (4) meses. La segunda se debe practicar dentro de los dos (2) meses siguientes al vencimiento del término que acuerden las partes, o ante el silencio de estas, luego de los cuatro (4) meses para realizar la liquidación bilateral, sin que esta se efectúe. Finalmente, la tercera la realiza la Jurisdicción de lo Contencioso Administrativo o un tribunal de arbitramento dentro de un proceso judicial de controversias contractuales, y puede darse con ocasión de una demanda del interesado solicitando dicha liquidación. Para ello, existe un plazo máximo de dos (2) años contados a partir de los dos meses establecidos en la Ley para </w:t>
      </w:r>
      <w:r w:rsidRPr="00E87EA6">
        <w:rPr>
          <w:rFonts w:ascii="Verdana" w:eastAsia="Calibri" w:hAnsi="Verdana" w:cs="Arial"/>
          <w:lang w:val="es-ES"/>
        </w:rPr>
        <w:lastRenderedPageBreak/>
        <w:t>realizar la liquidación unilateral, de conformidad con el citado auto de unificación jurisprudencial del Consejo de Estado.</w:t>
      </w:r>
      <w:bookmarkEnd w:id="4"/>
    </w:p>
    <w:p w14:paraId="4E1D0397" w14:textId="77777777" w:rsidR="00BD1E5A" w:rsidRPr="00260737" w:rsidRDefault="00BD1E5A" w:rsidP="00BD1E5A">
      <w:pPr>
        <w:widowControl w:val="0"/>
        <w:autoSpaceDE w:val="0"/>
        <w:autoSpaceDN w:val="0"/>
        <w:spacing w:after="120" w:line="276" w:lineRule="auto"/>
        <w:jc w:val="both"/>
        <w:rPr>
          <w:rFonts w:ascii="Verdana" w:eastAsia="Arial MT" w:hAnsi="Verdana" w:cs="Arial"/>
          <w:color w:val="000000" w:themeColor="text1"/>
          <w:lang w:val="es-ES"/>
        </w:rPr>
      </w:pPr>
      <w:r>
        <w:rPr>
          <w:rFonts w:ascii="Verdana" w:eastAsia="Calibri" w:hAnsi="Verdana" w:cs="Arial"/>
          <w:lang w:val="es-ES"/>
        </w:rPr>
        <w:t>ii.</w:t>
      </w:r>
      <w:r w:rsidRPr="00782182">
        <w:rPr>
          <w:rFonts w:ascii="Verdana" w:eastAsia="Arial MT" w:hAnsi="Verdana" w:cs="Arial"/>
          <w:color w:val="000000" w:themeColor="text1"/>
          <w:lang w:val="es-ES"/>
        </w:rPr>
        <w:t xml:space="preserve"> </w:t>
      </w:r>
      <w:r w:rsidRPr="00260737">
        <w:rPr>
          <w:rFonts w:ascii="Verdana" w:eastAsia="Arial MT" w:hAnsi="Verdana" w:cs="Arial"/>
          <w:color w:val="000000" w:themeColor="text1"/>
          <w:lang w:val="es-ES"/>
        </w:rPr>
        <w:t>A</w:t>
      </w:r>
      <w:r w:rsidRPr="00260737">
        <w:rPr>
          <w:rFonts w:ascii="Verdana" w:eastAsia="Arial MT" w:hAnsi="Verdana" w:cs="Arial"/>
          <w:color w:val="000000" w:themeColor="text1"/>
          <w:spacing w:val="-8"/>
          <w:lang w:val="es-ES"/>
        </w:rPr>
        <w:t xml:space="preserve"> </w:t>
      </w:r>
      <w:r w:rsidRPr="00260737">
        <w:rPr>
          <w:rFonts w:ascii="Verdana" w:eastAsia="Arial MT" w:hAnsi="Verdana" w:cs="Arial"/>
          <w:color w:val="000000" w:themeColor="text1"/>
          <w:lang w:val="es-ES"/>
        </w:rPr>
        <w:t>través</w:t>
      </w:r>
      <w:r w:rsidRPr="00260737">
        <w:rPr>
          <w:rFonts w:ascii="Verdana" w:eastAsia="Arial MT" w:hAnsi="Verdana" w:cs="Arial"/>
          <w:color w:val="000000" w:themeColor="text1"/>
          <w:spacing w:val="-8"/>
          <w:lang w:val="es-ES"/>
        </w:rPr>
        <w:t xml:space="preserve"> </w:t>
      </w:r>
      <w:r w:rsidRPr="00260737">
        <w:rPr>
          <w:rFonts w:ascii="Verdana" w:eastAsia="Arial MT" w:hAnsi="Verdana" w:cs="Arial"/>
          <w:color w:val="000000" w:themeColor="text1"/>
          <w:lang w:val="es-ES"/>
        </w:rPr>
        <w:t>de</w:t>
      </w:r>
      <w:r w:rsidRPr="00260737">
        <w:rPr>
          <w:rFonts w:ascii="Verdana" w:eastAsia="Arial MT" w:hAnsi="Verdana" w:cs="Arial"/>
          <w:color w:val="000000" w:themeColor="text1"/>
          <w:spacing w:val="-8"/>
          <w:lang w:val="es-ES"/>
        </w:rPr>
        <w:t xml:space="preserve"> </w:t>
      </w:r>
      <w:r w:rsidRPr="00260737">
        <w:rPr>
          <w:rFonts w:ascii="Verdana" w:eastAsia="Arial MT" w:hAnsi="Verdana" w:cs="Arial"/>
          <w:color w:val="000000" w:themeColor="text1"/>
          <w:lang w:val="es-ES"/>
        </w:rPr>
        <w:t>la</w:t>
      </w:r>
      <w:r w:rsidRPr="00260737">
        <w:rPr>
          <w:rFonts w:ascii="Verdana" w:eastAsia="Arial MT" w:hAnsi="Verdana" w:cs="Arial"/>
          <w:color w:val="000000" w:themeColor="text1"/>
          <w:spacing w:val="-8"/>
          <w:lang w:val="es-ES"/>
        </w:rPr>
        <w:t xml:space="preserve"> </w:t>
      </w:r>
      <w:r w:rsidRPr="00260737">
        <w:rPr>
          <w:rFonts w:ascii="Verdana" w:eastAsia="Arial MT" w:hAnsi="Verdana" w:cs="Arial"/>
          <w:color w:val="000000" w:themeColor="text1"/>
          <w:lang w:val="es-ES"/>
        </w:rPr>
        <w:t>actividad</w:t>
      </w:r>
      <w:r w:rsidRPr="00260737">
        <w:rPr>
          <w:rFonts w:ascii="Verdana" w:eastAsia="Arial MT" w:hAnsi="Verdana" w:cs="Arial"/>
          <w:color w:val="000000" w:themeColor="text1"/>
          <w:spacing w:val="-8"/>
          <w:lang w:val="es-ES"/>
        </w:rPr>
        <w:t xml:space="preserve"> </w:t>
      </w:r>
      <w:r w:rsidRPr="00260737">
        <w:rPr>
          <w:rFonts w:ascii="Verdana" w:eastAsia="Arial MT" w:hAnsi="Verdana" w:cs="Arial"/>
          <w:color w:val="000000" w:themeColor="text1"/>
          <w:lang w:val="es-ES"/>
        </w:rPr>
        <w:t>contractual,</w:t>
      </w:r>
      <w:r w:rsidRPr="00260737">
        <w:rPr>
          <w:rFonts w:ascii="Verdana" w:eastAsia="Arial MT" w:hAnsi="Verdana" w:cs="Arial"/>
          <w:color w:val="000000" w:themeColor="text1"/>
          <w:spacing w:val="-7"/>
          <w:lang w:val="es-ES"/>
        </w:rPr>
        <w:t xml:space="preserve"> </w:t>
      </w:r>
      <w:r w:rsidRPr="00260737">
        <w:rPr>
          <w:rFonts w:ascii="Verdana" w:eastAsia="Arial MT" w:hAnsi="Verdana" w:cs="Arial"/>
          <w:color w:val="000000" w:themeColor="text1"/>
          <w:lang w:val="es-ES"/>
        </w:rPr>
        <w:t>el</w:t>
      </w:r>
      <w:r w:rsidRPr="00260737">
        <w:rPr>
          <w:rFonts w:ascii="Verdana" w:eastAsia="Arial MT" w:hAnsi="Verdana" w:cs="Arial"/>
          <w:color w:val="000000" w:themeColor="text1"/>
          <w:spacing w:val="-9"/>
          <w:lang w:val="es-ES"/>
        </w:rPr>
        <w:t xml:space="preserve"> </w:t>
      </w:r>
      <w:r w:rsidRPr="00260737">
        <w:rPr>
          <w:rFonts w:ascii="Verdana" w:eastAsia="Arial MT" w:hAnsi="Verdana" w:cs="Arial"/>
          <w:color w:val="000000" w:themeColor="text1"/>
          <w:lang w:val="es-ES"/>
        </w:rPr>
        <w:t>Estado</w:t>
      </w:r>
      <w:r w:rsidRPr="00260737">
        <w:rPr>
          <w:rFonts w:ascii="Verdana" w:eastAsia="Arial MT" w:hAnsi="Verdana" w:cs="Arial"/>
          <w:color w:val="000000" w:themeColor="text1"/>
          <w:spacing w:val="-9"/>
          <w:lang w:val="es-ES"/>
        </w:rPr>
        <w:t xml:space="preserve"> </w:t>
      </w:r>
      <w:r w:rsidRPr="00260737">
        <w:rPr>
          <w:rFonts w:ascii="Verdana" w:eastAsia="Arial MT" w:hAnsi="Verdana" w:cs="Arial"/>
          <w:color w:val="000000" w:themeColor="text1"/>
          <w:lang w:val="es-ES"/>
        </w:rPr>
        <w:t>adquiere</w:t>
      </w:r>
      <w:r w:rsidRPr="00260737">
        <w:rPr>
          <w:rFonts w:ascii="Verdana" w:eastAsia="Arial MT" w:hAnsi="Verdana" w:cs="Arial"/>
          <w:color w:val="000000" w:themeColor="text1"/>
          <w:spacing w:val="-7"/>
          <w:lang w:val="es-ES"/>
        </w:rPr>
        <w:t xml:space="preserve"> </w:t>
      </w:r>
      <w:r w:rsidRPr="00260737">
        <w:rPr>
          <w:rFonts w:ascii="Verdana" w:eastAsia="Arial MT" w:hAnsi="Verdana" w:cs="Arial"/>
          <w:color w:val="000000" w:themeColor="text1"/>
          <w:lang w:val="es-ES"/>
        </w:rPr>
        <w:t>bienes,</w:t>
      </w:r>
      <w:r w:rsidRPr="00260737">
        <w:rPr>
          <w:rFonts w:ascii="Verdana" w:eastAsia="Arial MT" w:hAnsi="Verdana" w:cs="Arial"/>
          <w:color w:val="000000" w:themeColor="text1"/>
          <w:spacing w:val="-7"/>
          <w:lang w:val="es-ES"/>
        </w:rPr>
        <w:t xml:space="preserve"> </w:t>
      </w:r>
      <w:r w:rsidRPr="00260737">
        <w:rPr>
          <w:rFonts w:ascii="Verdana" w:eastAsia="Arial MT" w:hAnsi="Verdana" w:cs="Arial"/>
          <w:color w:val="000000" w:themeColor="text1"/>
          <w:lang w:val="es-ES"/>
        </w:rPr>
        <w:t>obras</w:t>
      </w:r>
      <w:r w:rsidRPr="00260737">
        <w:rPr>
          <w:rFonts w:ascii="Verdana" w:eastAsia="Arial MT" w:hAnsi="Verdana" w:cs="Arial"/>
          <w:color w:val="000000" w:themeColor="text1"/>
          <w:spacing w:val="-10"/>
          <w:lang w:val="es-ES"/>
        </w:rPr>
        <w:t xml:space="preserve"> </w:t>
      </w:r>
      <w:r w:rsidRPr="00260737">
        <w:rPr>
          <w:rFonts w:ascii="Verdana" w:eastAsia="Arial MT" w:hAnsi="Verdana" w:cs="Arial"/>
          <w:color w:val="000000" w:themeColor="text1"/>
          <w:lang w:val="es-ES"/>
        </w:rPr>
        <w:t>y</w:t>
      </w:r>
      <w:r w:rsidRPr="00260737">
        <w:rPr>
          <w:rFonts w:ascii="Verdana" w:eastAsia="Arial MT" w:hAnsi="Verdana" w:cs="Arial"/>
          <w:color w:val="000000" w:themeColor="text1"/>
          <w:spacing w:val="-10"/>
          <w:lang w:val="es-ES"/>
        </w:rPr>
        <w:t xml:space="preserve"> </w:t>
      </w:r>
      <w:r w:rsidRPr="00260737">
        <w:rPr>
          <w:rFonts w:ascii="Verdana" w:eastAsia="Arial MT" w:hAnsi="Verdana" w:cs="Arial"/>
          <w:color w:val="000000" w:themeColor="text1"/>
          <w:lang w:val="es-ES"/>
        </w:rPr>
        <w:t>servicios</w:t>
      </w:r>
      <w:r w:rsidRPr="00260737">
        <w:rPr>
          <w:rFonts w:ascii="Verdana" w:eastAsia="Arial MT" w:hAnsi="Verdana" w:cs="Arial"/>
          <w:color w:val="000000" w:themeColor="text1"/>
          <w:spacing w:val="-8"/>
          <w:lang w:val="es-ES"/>
        </w:rPr>
        <w:t xml:space="preserve"> </w:t>
      </w:r>
      <w:r w:rsidRPr="00260737">
        <w:rPr>
          <w:rFonts w:ascii="Verdana" w:eastAsia="Arial MT" w:hAnsi="Verdana" w:cs="Arial"/>
          <w:color w:val="000000" w:themeColor="text1"/>
          <w:lang w:val="es-ES"/>
        </w:rPr>
        <w:t>para</w:t>
      </w:r>
      <w:r w:rsidRPr="00260737">
        <w:rPr>
          <w:rFonts w:ascii="Verdana" w:eastAsia="Arial MT" w:hAnsi="Verdana" w:cs="Arial"/>
          <w:color w:val="000000" w:themeColor="text1"/>
          <w:spacing w:val="-8"/>
          <w:lang w:val="es-ES"/>
        </w:rPr>
        <w:t xml:space="preserve"> </w:t>
      </w:r>
      <w:r w:rsidRPr="00260737">
        <w:rPr>
          <w:rFonts w:ascii="Verdana" w:eastAsia="Arial MT" w:hAnsi="Verdana" w:cs="Arial"/>
          <w:color w:val="000000" w:themeColor="text1"/>
          <w:lang w:val="es-ES"/>
        </w:rPr>
        <w:t>cumplir</w:t>
      </w:r>
      <w:r w:rsidRPr="00260737">
        <w:rPr>
          <w:rFonts w:ascii="Verdana" w:eastAsia="Arial MT" w:hAnsi="Verdana" w:cs="Arial"/>
          <w:color w:val="000000" w:themeColor="text1"/>
          <w:spacing w:val="-6"/>
          <w:lang w:val="es-ES"/>
        </w:rPr>
        <w:t xml:space="preserve"> </w:t>
      </w:r>
      <w:r w:rsidRPr="00260737">
        <w:rPr>
          <w:rFonts w:ascii="Verdana" w:eastAsia="Arial MT" w:hAnsi="Verdana" w:cs="Arial"/>
          <w:color w:val="000000" w:themeColor="text1"/>
          <w:lang w:val="es-ES"/>
        </w:rPr>
        <w:t>los fines</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que</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le</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impone</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el</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ordenamiento</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jurídico,</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garantizando</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así</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la</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continuidad</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y</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eficiente</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prestación</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de</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los</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servicios</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públicos</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y</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la</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efectividad</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de</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los</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derechos</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e</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intereses</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de</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los</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administrados</w:t>
      </w:r>
      <w:r w:rsidRPr="00260737">
        <w:rPr>
          <w:rFonts w:ascii="Verdana" w:eastAsia="Arial MT" w:hAnsi="Verdana" w:cs="Arial"/>
          <w:color w:val="000000" w:themeColor="text1"/>
          <w:vertAlign w:val="superscript"/>
          <w:lang w:val="es-ES"/>
        </w:rPr>
        <w:footnoteReference w:id="13"/>
      </w:r>
      <w:r w:rsidRPr="00260737">
        <w:rPr>
          <w:rFonts w:ascii="Verdana" w:eastAsia="Arial MT" w:hAnsi="Verdana" w:cs="Arial"/>
          <w:color w:val="000000" w:themeColor="text1"/>
          <w:lang w:val="es-ES"/>
        </w:rPr>
        <w:t>. Para la garantía de los fines de interés general involucrados en la contratación</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de</w:t>
      </w:r>
      <w:r w:rsidRPr="00260737">
        <w:rPr>
          <w:rFonts w:ascii="Verdana" w:eastAsia="Arial MT" w:hAnsi="Verdana" w:cs="Arial"/>
          <w:color w:val="000000" w:themeColor="text1"/>
          <w:spacing w:val="-7"/>
          <w:lang w:val="es-ES"/>
        </w:rPr>
        <w:t xml:space="preserve"> </w:t>
      </w:r>
      <w:r w:rsidRPr="00260737">
        <w:rPr>
          <w:rFonts w:ascii="Verdana" w:eastAsia="Arial MT" w:hAnsi="Verdana" w:cs="Arial"/>
          <w:color w:val="000000" w:themeColor="text1"/>
          <w:lang w:val="es-ES"/>
        </w:rPr>
        <w:t>las</w:t>
      </w:r>
      <w:r w:rsidRPr="00260737">
        <w:rPr>
          <w:rFonts w:ascii="Verdana" w:eastAsia="Arial MT" w:hAnsi="Verdana" w:cs="Arial"/>
          <w:color w:val="000000" w:themeColor="text1"/>
          <w:spacing w:val="-6"/>
          <w:lang w:val="es-ES"/>
        </w:rPr>
        <w:t xml:space="preserve"> </w:t>
      </w:r>
      <w:r w:rsidRPr="00260737">
        <w:rPr>
          <w:rFonts w:ascii="Verdana" w:eastAsia="Arial MT" w:hAnsi="Verdana" w:cs="Arial"/>
          <w:color w:val="000000" w:themeColor="text1"/>
          <w:lang w:val="es-ES"/>
        </w:rPr>
        <w:t>entidades</w:t>
      </w:r>
      <w:r w:rsidRPr="00260737">
        <w:rPr>
          <w:rFonts w:ascii="Verdana" w:eastAsia="Arial MT" w:hAnsi="Verdana" w:cs="Arial"/>
          <w:color w:val="000000" w:themeColor="text1"/>
          <w:spacing w:val="-6"/>
          <w:lang w:val="es-ES"/>
        </w:rPr>
        <w:t xml:space="preserve"> </w:t>
      </w:r>
      <w:r w:rsidRPr="00260737">
        <w:rPr>
          <w:rFonts w:ascii="Verdana" w:eastAsia="Arial MT" w:hAnsi="Verdana" w:cs="Arial"/>
          <w:color w:val="000000" w:themeColor="text1"/>
          <w:lang w:val="es-ES"/>
        </w:rPr>
        <w:t>estatales,</w:t>
      </w:r>
      <w:r w:rsidRPr="00260737">
        <w:rPr>
          <w:rFonts w:ascii="Verdana" w:eastAsia="Arial MT" w:hAnsi="Verdana" w:cs="Arial"/>
          <w:color w:val="000000" w:themeColor="text1"/>
          <w:spacing w:val="-5"/>
          <w:lang w:val="es-ES"/>
        </w:rPr>
        <w:t xml:space="preserve"> </w:t>
      </w:r>
      <w:r w:rsidRPr="00260737">
        <w:rPr>
          <w:rFonts w:ascii="Verdana" w:eastAsia="Arial MT" w:hAnsi="Verdana" w:cs="Arial"/>
          <w:color w:val="000000" w:themeColor="text1"/>
          <w:lang w:val="es-ES"/>
        </w:rPr>
        <w:t>el</w:t>
      </w:r>
      <w:r w:rsidRPr="00260737">
        <w:rPr>
          <w:rFonts w:ascii="Verdana" w:eastAsia="Arial MT" w:hAnsi="Verdana" w:cs="Arial"/>
          <w:color w:val="000000" w:themeColor="text1"/>
          <w:spacing w:val="-7"/>
          <w:lang w:val="es-ES"/>
        </w:rPr>
        <w:t xml:space="preserve"> </w:t>
      </w:r>
      <w:r w:rsidRPr="00260737">
        <w:rPr>
          <w:rFonts w:ascii="Verdana" w:eastAsia="Arial MT" w:hAnsi="Verdana" w:cs="Arial"/>
          <w:color w:val="000000" w:themeColor="text1"/>
          <w:lang w:val="es-ES"/>
        </w:rPr>
        <w:t>Estatuto</w:t>
      </w:r>
      <w:r w:rsidRPr="00260737">
        <w:rPr>
          <w:rFonts w:ascii="Verdana" w:eastAsia="Arial MT" w:hAnsi="Verdana" w:cs="Arial"/>
          <w:color w:val="000000" w:themeColor="text1"/>
          <w:spacing w:val="-9"/>
          <w:lang w:val="es-ES"/>
        </w:rPr>
        <w:t xml:space="preserve"> </w:t>
      </w:r>
      <w:r w:rsidRPr="00260737">
        <w:rPr>
          <w:rFonts w:ascii="Verdana" w:eastAsia="Arial MT" w:hAnsi="Verdana" w:cs="Arial"/>
          <w:color w:val="000000" w:themeColor="text1"/>
          <w:lang w:val="es-ES"/>
        </w:rPr>
        <w:t>General</w:t>
      </w:r>
      <w:r w:rsidRPr="00260737">
        <w:rPr>
          <w:rFonts w:ascii="Verdana" w:eastAsia="Arial MT" w:hAnsi="Verdana" w:cs="Arial"/>
          <w:color w:val="000000" w:themeColor="text1"/>
          <w:spacing w:val="-7"/>
          <w:lang w:val="es-ES"/>
        </w:rPr>
        <w:t xml:space="preserve"> </w:t>
      </w:r>
      <w:r w:rsidRPr="00260737">
        <w:rPr>
          <w:rFonts w:ascii="Verdana" w:eastAsia="Arial MT" w:hAnsi="Verdana" w:cs="Arial"/>
          <w:color w:val="000000" w:themeColor="text1"/>
          <w:lang w:val="es-ES"/>
        </w:rPr>
        <w:t>de</w:t>
      </w:r>
      <w:r w:rsidRPr="00260737">
        <w:rPr>
          <w:rFonts w:ascii="Verdana" w:eastAsia="Arial MT" w:hAnsi="Verdana" w:cs="Arial"/>
          <w:color w:val="000000" w:themeColor="text1"/>
          <w:spacing w:val="-9"/>
          <w:lang w:val="es-ES"/>
        </w:rPr>
        <w:t xml:space="preserve"> </w:t>
      </w:r>
      <w:r w:rsidRPr="00260737">
        <w:rPr>
          <w:rFonts w:ascii="Verdana" w:eastAsia="Arial MT" w:hAnsi="Verdana" w:cs="Arial"/>
          <w:color w:val="000000" w:themeColor="text1"/>
          <w:lang w:val="es-ES"/>
        </w:rPr>
        <w:t>Contratación</w:t>
      </w:r>
      <w:r w:rsidRPr="00260737">
        <w:rPr>
          <w:rFonts w:ascii="Verdana" w:eastAsia="Arial MT" w:hAnsi="Verdana" w:cs="Arial"/>
          <w:color w:val="000000" w:themeColor="text1"/>
          <w:spacing w:val="-7"/>
          <w:lang w:val="es-ES"/>
        </w:rPr>
        <w:t xml:space="preserve"> </w:t>
      </w:r>
      <w:r w:rsidRPr="00260737">
        <w:rPr>
          <w:rFonts w:ascii="Verdana" w:eastAsia="Arial MT" w:hAnsi="Verdana" w:cs="Arial"/>
          <w:color w:val="000000" w:themeColor="text1"/>
          <w:lang w:val="es-ES"/>
        </w:rPr>
        <w:t>de</w:t>
      </w:r>
      <w:r w:rsidRPr="00260737">
        <w:rPr>
          <w:rFonts w:ascii="Verdana" w:eastAsia="Arial MT" w:hAnsi="Verdana" w:cs="Arial"/>
          <w:color w:val="000000" w:themeColor="text1"/>
          <w:spacing w:val="-6"/>
          <w:lang w:val="es-ES"/>
        </w:rPr>
        <w:t xml:space="preserve"> </w:t>
      </w:r>
      <w:r w:rsidRPr="00260737">
        <w:rPr>
          <w:rFonts w:ascii="Verdana" w:eastAsia="Arial MT" w:hAnsi="Verdana" w:cs="Arial"/>
          <w:color w:val="000000" w:themeColor="text1"/>
          <w:lang w:val="es-ES"/>
        </w:rPr>
        <w:t>la</w:t>
      </w:r>
      <w:r w:rsidRPr="00260737">
        <w:rPr>
          <w:rFonts w:ascii="Verdana" w:eastAsia="Arial MT" w:hAnsi="Verdana" w:cs="Arial"/>
          <w:color w:val="000000" w:themeColor="text1"/>
          <w:spacing w:val="-6"/>
          <w:lang w:val="es-ES"/>
        </w:rPr>
        <w:t xml:space="preserve"> </w:t>
      </w:r>
      <w:r w:rsidRPr="00260737">
        <w:rPr>
          <w:rFonts w:ascii="Verdana" w:eastAsia="Arial MT" w:hAnsi="Verdana" w:cs="Arial"/>
          <w:color w:val="000000" w:themeColor="text1"/>
          <w:lang w:val="es-ES"/>
        </w:rPr>
        <w:t>Administración</w:t>
      </w:r>
      <w:r w:rsidRPr="00260737">
        <w:rPr>
          <w:rFonts w:ascii="Verdana" w:eastAsia="Arial MT" w:hAnsi="Verdana" w:cs="Arial"/>
          <w:color w:val="000000" w:themeColor="text1"/>
          <w:spacing w:val="-7"/>
          <w:lang w:val="es-ES"/>
        </w:rPr>
        <w:t xml:space="preserve"> </w:t>
      </w:r>
      <w:r w:rsidRPr="00260737">
        <w:rPr>
          <w:rFonts w:ascii="Verdana" w:eastAsia="Arial MT" w:hAnsi="Verdana" w:cs="Arial"/>
          <w:color w:val="000000" w:themeColor="text1"/>
          <w:lang w:val="es-ES"/>
        </w:rPr>
        <w:t>Pública</w:t>
      </w:r>
      <w:r w:rsidRPr="00260737">
        <w:rPr>
          <w:rFonts w:ascii="Verdana" w:eastAsia="Arial MT" w:hAnsi="Verdana" w:cs="Arial"/>
          <w:color w:val="000000" w:themeColor="text1"/>
          <w:spacing w:val="-4"/>
          <w:lang w:val="es-ES"/>
        </w:rPr>
        <w:t xml:space="preserve"> </w:t>
      </w:r>
      <w:r w:rsidRPr="00260737">
        <w:rPr>
          <w:rFonts w:ascii="Verdana" w:eastAsia="Arial MT" w:hAnsi="Verdana" w:cs="Arial"/>
          <w:color w:val="000000" w:themeColor="text1"/>
          <w:lang w:val="es-ES"/>
        </w:rPr>
        <w:t>–en</w:t>
      </w:r>
      <w:r w:rsidRPr="00260737">
        <w:rPr>
          <w:rFonts w:ascii="Verdana" w:eastAsia="Arial MT" w:hAnsi="Verdana" w:cs="Arial"/>
          <w:color w:val="000000" w:themeColor="text1"/>
          <w:spacing w:val="-59"/>
          <w:lang w:val="es-ES"/>
        </w:rPr>
        <w:t xml:space="preserve"> </w:t>
      </w:r>
      <w:r w:rsidRPr="00260737">
        <w:rPr>
          <w:rFonts w:ascii="Verdana" w:eastAsia="Arial MT" w:hAnsi="Verdana" w:cs="Arial"/>
          <w:color w:val="000000" w:themeColor="text1"/>
          <w:lang w:val="es-ES"/>
        </w:rPr>
        <w:t>adelante EGCAP– dispone que, en la etapa de ejecución del contrato, las autoridades y</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los</w:t>
      </w:r>
      <w:r w:rsidRPr="00260737">
        <w:rPr>
          <w:rFonts w:ascii="Verdana" w:eastAsia="Arial MT" w:hAnsi="Verdana" w:cs="Arial"/>
          <w:color w:val="000000" w:themeColor="text1"/>
          <w:spacing w:val="-7"/>
          <w:lang w:val="es-ES"/>
        </w:rPr>
        <w:t xml:space="preserve"> </w:t>
      </w:r>
      <w:r w:rsidRPr="00260737">
        <w:rPr>
          <w:rFonts w:ascii="Verdana" w:eastAsia="Arial MT" w:hAnsi="Verdana" w:cs="Arial"/>
          <w:color w:val="000000" w:themeColor="text1"/>
          <w:lang w:val="es-ES"/>
        </w:rPr>
        <w:t>servidores</w:t>
      </w:r>
      <w:r w:rsidRPr="00260737">
        <w:rPr>
          <w:rFonts w:ascii="Verdana" w:eastAsia="Arial MT" w:hAnsi="Verdana" w:cs="Arial"/>
          <w:color w:val="000000" w:themeColor="text1"/>
          <w:spacing w:val="-9"/>
          <w:lang w:val="es-ES"/>
        </w:rPr>
        <w:t xml:space="preserve"> </w:t>
      </w:r>
      <w:r w:rsidRPr="00260737">
        <w:rPr>
          <w:rFonts w:ascii="Verdana" w:eastAsia="Arial MT" w:hAnsi="Verdana" w:cs="Arial"/>
          <w:color w:val="000000" w:themeColor="text1"/>
          <w:lang w:val="es-ES"/>
        </w:rPr>
        <w:t>públicos</w:t>
      </w:r>
      <w:r w:rsidRPr="00260737">
        <w:rPr>
          <w:rFonts w:ascii="Verdana" w:eastAsia="Arial MT" w:hAnsi="Verdana" w:cs="Arial"/>
          <w:color w:val="000000" w:themeColor="text1"/>
          <w:spacing w:val="-9"/>
          <w:lang w:val="es-ES"/>
        </w:rPr>
        <w:t xml:space="preserve"> </w:t>
      </w:r>
      <w:r w:rsidRPr="00260737">
        <w:rPr>
          <w:rFonts w:ascii="Verdana" w:eastAsia="Arial MT" w:hAnsi="Verdana" w:cs="Arial"/>
          <w:color w:val="000000" w:themeColor="text1"/>
          <w:lang w:val="es-ES"/>
        </w:rPr>
        <w:t>que</w:t>
      </w:r>
      <w:r w:rsidRPr="00260737">
        <w:rPr>
          <w:rFonts w:ascii="Verdana" w:eastAsia="Arial MT" w:hAnsi="Verdana" w:cs="Arial"/>
          <w:color w:val="000000" w:themeColor="text1"/>
          <w:spacing w:val="-6"/>
          <w:lang w:val="es-ES"/>
        </w:rPr>
        <w:t xml:space="preserve"> </w:t>
      </w:r>
      <w:r w:rsidRPr="00260737">
        <w:rPr>
          <w:rFonts w:ascii="Verdana" w:eastAsia="Arial MT" w:hAnsi="Verdana" w:cs="Arial"/>
          <w:color w:val="000000" w:themeColor="text1"/>
          <w:lang w:val="es-ES"/>
        </w:rPr>
        <w:t>participan</w:t>
      </w:r>
      <w:r w:rsidRPr="00260737">
        <w:rPr>
          <w:rFonts w:ascii="Verdana" w:eastAsia="Arial MT" w:hAnsi="Verdana" w:cs="Arial"/>
          <w:color w:val="000000" w:themeColor="text1"/>
          <w:spacing w:val="-6"/>
          <w:lang w:val="es-ES"/>
        </w:rPr>
        <w:t xml:space="preserve"> </w:t>
      </w:r>
      <w:r w:rsidRPr="00260737">
        <w:rPr>
          <w:rFonts w:ascii="Verdana" w:eastAsia="Arial MT" w:hAnsi="Verdana" w:cs="Arial"/>
          <w:color w:val="000000" w:themeColor="text1"/>
          <w:lang w:val="es-ES"/>
        </w:rPr>
        <w:t>en</w:t>
      </w:r>
      <w:r w:rsidRPr="00260737">
        <w:rPr>
          <w:rFonts w:ascii="Verdana" w:eastAsia="Arial MT" w:hAnsi="Verdana" w:cs="Arial"/>
          <w:color w:val="000000" w:themeColor="text1"/>
          <w:spacing w:val="-9"/>
          <w:lang w:val="es-ES"/>
        </w:rPr>
        <w:t xml:space="preserve"> </w:t>
      </w:r>
      <w:r w:rsidRPr="00260737">
        <w:rPr>
          <w:rFonts w:ascii="Verdana" w:eastAsia="Arial MT" w:hAnsi="Verdana" w:cs="Arial"/>
          <w:color w:val="000000" w:themeColor="text1"/>
          <w:lang w:val="es-ES"/>
        </w:rPr>
        <w:t>ella</w:t>
      </w:r>
      <w:r w:rsidRPr="00260737">
        <w:rPr>
          <w:rFonts w:ascii="Verdana" w:eastAsia="Arial MT" w:hAnsi="Verdana" w:cs="Arial"/>
          <w:color w:val="000000" w:themeColor="text1"/>
          <w:spacing w:val="-6"/>
          <w:lang w:val="es-ES"/>
        </w:rPr>
        <w:t xml:space="preserve"> </w:t>
      </w:r>
      <w:r w:rsidRPr="00260737">
        <w:rPr>
          <w:rFonts w:ascii="Verdana" w:eastAsia="Arial MT" w:hAnsi="Verdana" w:cs="Arial"/>
          <w:color w:val="000000" w:themeColor="text1"/>
          <w:lang w:val="es-ES"/>
        </w:rPr>
        <w:t>tienen</w:t>
      </w:r>
      <w:r w:rsidRPr="00260737">
        <w:rPr>
          <w:rFonts w:ascii="Verdana" w:eastAsia="Arial MT" w:hAnsi="Verdana" w:cs="Arial"/>
          <w:color w:val="000000" w:themeColor="text1"/>
          <w:spacing w:val="-7"/>
          <w:lang w:val="es-ES"/>
        </w:rPr>
        <w:t xml:space="preserve"> </w:t>
      </w:r>
      <w:r w:rsidRPr="00260737">
        <w:rPr>
          <w:rFonts w:ascii="Verdana" w:eastAsia="Arial MT" w:hAnsi="Verdana" w:cs="Arial"/>
          <w:color w:val="000000" w:themeColor="text1"/>
          <w:lang w:val="es-ES"/>
        </w:rPr>
        <w:t>la</w:t>
      </w:r>
      <w:r w:rsidRPr="00260737">
        <w:rPr>
          <w:rFonts w:ascii="Verdana" w:eastAsia="Arial MT" w:hAnsi="Verdana" w:cs="Arial"/>
          <w:color w:val="000000" w:themeColor="text1"/>
          <w:spacing w:val="-6"/>
          <w:lang w:val="es-ES"/>
        </w:rPr>
        <w:t xml:space="preserve"> </w:t>
      </w:r>
      <w:r w:rsidRPr="00260737">
        <w:rPr>
          <w:rFonts w:ascii="Verdana" w:eastAsia="Arial MT" w:hAnsi="Verdana" w:cs="Arial"/>
          <w:color w:val="000000" w:themeColor="text1"/>
          <w:lang w:val="es-ES"/>
        </w:rPr>
        <w:t>obligación</w:t>
      </w:r>
      <w:r w:rsidRPr="00260737">
        <w:rPr>
          <w:rFonts w:ascii="Verdana" w:eastAsia="Arial MT" w:hAnsi="Verdana" w:cs="Arial"/>
          <w:color w:val="000000" w:themeColor="text1"/>
          <w:spacing w:val="-7"/>
          <w:lang w:val="es-ES"/>
        </w:rPr>
        <w:t xml:space="preserve"> </w:t>
      </w:r>
      <w:r w:rsidRPr="00260737">
        <w:rPr>
          <w:rFonts w:ascii="Verdana" w:eastAsia="Arial MT" w:hAnsi="Verdana" w:cs="Arial"/>
          <w:color w:val="000000" w:themeColor="text1"/>
          <w:lang w:val="es-ES"/>
        </w:rPr>
        <w:t>de</w:t>
      </w:r>
      <w:r w:rsidRPr="00260737">
        <w:rPr>
          <w:rFonts w:ascii="Verdana" w:eastAsia="Arial MT" w:hAnsi="Verdana" w:cs="Arial"/>
          <w:color w:val="000000" w:themeColor="text1"/>
          <w:spacing w:val="-9"/>
          <w:lang w:val="es-ES"/>
        </w:rPr>
        <w:t xml:space="preserve"> </w:t>
      </w:r>
      <w:r w:rsidRPr="00260737">
        <w:rPr>
          <w:rFonts w:ascii="Verdana" w:eastAsia="Arial MT" w:hAnsi="Verdana" w:cs="Arial"/>
          <w:color w:val="000000" w:themeColor="text1"/>
          <w:lang w:val="es-ES"/>
        </w:rPr>
        <w:t>controlar</w:t>
      </w:r>
      <w:r w:rsidRPr="00260737">
        <w:rPr>
          <w:rFonts w:ascii="Verdana" w:eastAsia="Arial MT" w:hAnsi="Verdana" w:cs="Arial"/>
          <w:color w:val="000000" w:themeColor="text1"/>
          <w:spacing w:val="-6"/>
          <w:lang w:val="es-ES"/>
        </w:rPr>
        <w:t xml:space="preserve"> </w:t>
      </w:r>
      <w:r w:rsidRPr="00260737">
        <w:rPr>
          <w:rFonts w:ascii="Verdana" w:eastAsia="Arial MT" w:hAnsi="Verdana" w:cs="Arial"/>
          <w:color w:val="000000" w:themeColor="text1"/>
          <w:lang w:val="es-ES"/>
        </w:rPr>
        <w:t>y</w:t>
      </w:r>
      <w:r w:rsidRPr="00260737">
        <w:rPr>
          <w:rFonts w:ascii="Verdana" w:eastAsia="Arial MT" w:hAnsi="Verdana" w:cs="Arial"/>
          <w:color w:val="000000" w:themeColor="text1"/>
          <w:spacing w:val="-8"/>
          <w:lang w:val="es-ES"/>
        </w:rPr>
        <w:t xml:space="preserve"> </w:t>
      </w:r>
      <w:r w:rsidRPr="00260737">
        <w:rPr>
          <w:rFonts w:ascii="Verdana" w:eastAsia="Arial MT" w:hAnsi="Verdana" w:cs="Arial"/>
          <w:color w:val="000000" w:themeColor="text1"/>
          <w:lang w:val="es-ES"/>
        </w:rPr>
        <w:t>vigilar</w:t>
      </w:r>
      <w:r w:rsidRPr="00260737">
        <w:rPr>
          <w:rFonts w:ascii="Verdana" w:eastAsia="Arial MT" w:hAnsi="Verdana" w:cs="Arial"/>
          <w:color w:val="000000" w:themeColor="text1"/>
          <w:spacing w:val="-2"/>
          <w:lang w:val="es-ES"/>
        </w:rPr>
        <w:t xml:space="preserve"> </w:t>
      </w:r>
      <w:r w:rsidRPr="00260737">
        <w:rPr>
          <w:rFonts w:ascii="Verdana" w:eastAsia="Arial MT" w:hAnsi="Verdana" w:cs="Arial"/>
          <w:color w:val="000000" w:themeColor="text1"/>
          <w:lang w:val="es-ES"/>
        </w:rPr>
        <w:t>la</w:t>
      </w:r>
      <w:r w:rsidRPr="00260737">
        <w:rPr>
          <w:rFonts w:ascii="Verdana" w:eastAsia="Arial MT" w:hAnsi="Verdana" w:cs="Arial"/>
          <w:color w:val="000000" w:themeColor="text1"/>
          <w:spacing w:val="-9"/>
          <w:lang w:val="es-ES"/>
        </w:rPr>
        <w:t xml:space="preserve"> </w:t>
      </w:r>
      <w:r w:rsidRPr="00260737">
        <w:rPr>
          <w:rFonts w:ascii="Verdana" w:eastAsia="Arial MT" w:hAnsi="Verdana" w:cs="Arial"/>
          <w:color w:val="000000" w:themeColor="text1"/>
          <w:lang w:val="es-ES"/>
        </w:rPr>
        <w:t>correcta ejecución del objeto</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contratado.</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Lo anterior</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busca que las finalidades</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perseguidas</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con la</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celebración</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de los</w:t>
      </w:r>
      <w:r w:rsidRPr="00260737">
        <w:rPr>
          <w:rFonts w:ascii="Verdana" w:eastAsia="Arial MT" w:hAnsi="Verdana" w:cs="Arial"/>
          <w:color w:val="000000" w:themeColor="text1"/>
          <w:spacing w:val="-3"/>
          <w:lang w:val="es-ES"/>
        </w:rPr>
        <w:t xml:space="preserve"> </w:t>
      </w:r>
      <w:r w:rsidRPr="00260737">
        <w:rPr>
          <w:rFonts w:ascii="Verdana" w:eastAsia="Arial MT" w:hAnsi="Verdana" w:cs="Arial"/>
          <w:color w:val="000000" w:themeColor="text1"/>
          <w:lang w:val="es-ES"/>
        </w:rPr>
        <w:t>contratos estatales se</w:t>
      </w:r>
      <w:r w:rsidRPr="00260737">
        <w:rPr>
          <w:rFonts w:ascii="Verdana" w:eastAsia="Arial MT" w:hAnsi="Verdana" w:cs="Arial"/>
          <w:color w:val="000000" w:themeColor="text1"/>
          <w:spacing w:val="-3"/>
          <w:lang w:val="es-ES"/>
        </w:rPr>
        <w:t xml:space="preserve"> </w:t>
      </w:r>
      <w:r w:rsidRPr="00260737">
        <w:rPr>
          <w:rFonts w:ascii="Verdana" w:eastAsia="Arial MT" w:hAnsi="Verdana" w:cs="Arial"/>
          <w:color w:val="000000" w:themeColor="text1"/>
          <w:lang w:val="es-ES"/>
        </w:rPr>
        <w:t>logren de</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manera satisfactoria.</w:t>
      </w:r>
    </w:p>
    <w:p w14:paraId="4A1F85DB" w14:textId="77777777" w:rsidR="00BD1E5A" w:rsidRPr="00260737" w:rsidRDefault="00BD1E5A" w:rsidP="00BD1E5A">
      <w:pPr>
        <w:widowControl w:val="0"/>
        <w:autoSpaceDE w:val="0"/>
        <w:autoSpaceDN w:val="0"/>
        <w:spacing w:after="120" w:line="276" w:lineRule="auto"/>
        <w:ind w:firstLine="709"/>
        <w:jc w:val="both"/>
        <w:rPr>
          <w:rFonts w:ascii="Verdana" w:eastAsia="Arial MT" w:hAnsi="Verdana" w:cs="Arial"/>
          <w:color w:val="000000" w:themeColor="text1"/>
          <w:lang w:val="es-ES"/>
        </w:rPr>
      </w:pPr>
      <w:r w:rsidRPr="00260737">
        <w:rPr>
          <w:rFonts w:ascii="Verdana" w:eastAsia="Arial MT" w:hAnsi="Verdana" w:cs="Arial"/>
          <w:color w:val="000000" w:themeColor="text1"/>
          <w:lang w:val="es-ES"/>
        </w:rPr>
        <w:t>El seguimiento de la ejecución del contrato, para la dirección, control y vigilancia de su</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correcto cumplimiento, es un deber legal que permite a las entidades estatales tomar medidas</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orientadas a la satisfacción de los fines de la contratación. Por esto, el EGCAP alude a la</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obligación mencionada, que guarda relación con el principio de responsabilidad que rige la</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celebración y ejecución de los contratos estatales. Así, por ejemplo, los artículos 4, 5, 12, 14 y</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spacing w:val="-1"/>
          <w:lang w:val="es-ES"/>
        </w:rPr>
        <w:t>26</w:t>
      </w:r>
      <w:r w:rsidRPr="00260737">
        <w:rPr>
          <w:rFonts w:ascii="Verdana" w:eastAsia="Arial MT" w:hAnsi="Verdana" w:cs="Arial"/>
          <w:color w:val="000000" w:themeColor="text1"/>
          <w:spacing w:val="-14"/>
          <w:lang w:val="es-ES"/>
        </w:rPr>
        <w:t xml:space="preserve"> </w:t>
      </w:r>
      <w:r w:rsidRPr="00260737">
        <w:rPr>
          <w:rFonts w:ascii="Verdana" w:eastAsia="Arial MT" w:hAnsi="Verdana" w:cs="Arial"/>
          <w:color w:val="000000" w:themeColor="text1"/>
          <w:spacing w:val="-1"/>
          <w:lang w:val="es-ES"/>
        </w:rPr>
        <w:t>de</w:t>
      </w:r>
      <w:r w:rsidRPr="00260737">
        <w:rPr>
          <w:rFonts w:ascii="Verdana" w:eastAsia="Arial MT" w:hAnsi="Verdana" w:cs="Arial"/>
          <w:color w:val="000000" w:themeColor="text1"/>
          <w:spacing w:val="-14"/>
          <w:lang w:val="es-ES"/>
        </w:rPr>
        <w:t xml:space="preserve"> </w:t>
      </w:r>
      <w:r w:rsidRPr="00260737">
        <w:rPr>
          <w:rFonts w:ascii="Verdana" w:eastAsia="Arial MT" w:hAnsi="Verdana" w:cs="Arial"/>
          <w:color w:val="000000" w:themeColor="text1"/>
          <w:spacing w:val="-1"/>
          <w:lang w:val="es-ES"/>
        </w:rPr>
        <w:t>la</w:t>
      </w:r>
      <w:r w:rsidRPr="00260737">
        <w:rPr>
          <w:rFonts w:ascii="Verdana" w:eastAsia="Arial MT" w:hAnsi="Verdana" w:cs="Arial"/>
          <w:color w:val="000000" w:themeColor="text1"/>
          <w:spacing w:val="-14"/>
          <w:lang w:val="es-ES"/>
        </w:rPr>
        <w:t xml:space="preserve"> </w:t>
      </w:r>
      <w:r w:rsidRPr="00260737">
        <w:rPr>
          <w:rFonts w:ascii="Verdana" w:eastAsia="Arial MT" w:hAnsi="Verdana" w:cs="Arial"/>
          <w:color w:val="000000" w:themeColor="text1"/>
          <w:lang w:val="es-ES"/>
        </w:rPr>
        <w:t>Ley</w:t>
      </w:r>
      <w:r w:rsidRPr="00260737">
        <w:rPr>
          <w:rFonts w:ascii="Verdana" w:eastAsia="Arial MT" w:hAnsi="Verdana" w:cs="Arial"/>
          <w:color w:val="000000" w:themeColor="text1"/>
          <w:spacing w:val="-16"/>
          <w:lang w:val="es-ES"/>
        </w:rPr>
        <w:t xml:space="preserve"> </w:t>
      </w:r>
      <w:r w:rsidRPr="00260737">
        <w:rPr>
          <w:rFonts w:ascii="Verdana" w:eastAsia="Arial MT" w:hAnsi="Verdana" w:cs="Arial"/>
          <w:color w:val="000000" w:themeColor="text1"/>
          <w:lang w:val="es-ES"/>
        </w:rPr>
        <w:t>80</w:t>
      </w:r>
      <w:r w:rsidRPr="00260737">
        <w:rPr>
          <w:rFonts w:ascii="Verdana" w:eastAsia="Arial MT" w:hAnsi="Verdana" w:cs="Arial"/>
          <w:color w:val="000000" w:themeColor="text1"/>
          <w:spacing w:val="-14"/>
          <w:lang w:val="es-ES"/>
        </w:rPr>
        <w:t xml:space="preserve"> </w:t>
      </w:r>
      <w:r w:rsidRPr="00260737">
        <w:rPr>
          <w:rFonts w:ascii="Verdana" w:eastAsia="Arial MT" w:hAnsi="Verdana" w:cs="Arial"/>
          <w:color w:val="000000" w:themeColor="text1"/>
          <w:lang w:val="es-ES"/>
        </w:rPr>
        <w:t>de</w:t>
      </w:r>
      <w:r w:rsidRPr="00260737">
        <w:rPr>
          <w:rFonts w:ascii="Verdana" w:eastAsia="Arial MT" w:hAnsi="Verdana" w:cs="Arial"/>
          <w:color w:val="000000" w:themeColor="text1"/>
          <w:spacing w:val="-14"/>
          <w:lang w:val="es-ES"/>
        </w:rPr>
        <w:t xml:space="preserve"> </w:t>
      </w:r>
      <w:r w:rsidRPr="00260737">
        <w:rPr>
          <w:rFonts w:ascii="Verdana" w:eastAsia="Arial MT" w:hAnsi="Verdana" w:cs="Arial"/>
          <w:color w:val="000000" w:themeColor="text1"/>
          <w:lang w:val="es-ES"/>
        </w:rPr>
        <w:t>1993</w:t>
      </w:r>
      <w:r w:rsidRPr="00260737">
        <w:rPr>
          <w:rFonts w:ascii="Verdana" w:eastAsia="Arial MT" w:hAnsi="Verdana" w:cs="Arial"/>
          <w:color w:val="000000" w:themeColor="text1"/>
          <w:spacing w:val="-14"/>
          <w:lang w:val="es-ES"/>
        </w:rPr>
        <w:t xml:space="preserve"> </w:t>
      </w:r>
      <w:r w:rsidRPr="00260737">
        <w:rPr>
          <w:rFonts w:ascii="Verdana" w:eastAsia="Arial MT" w:hAnsi="Verdana" w:cs="Arial"/>
          <w:color w:val="000000" w:themeColor="text1"/>
          <w:lang w:val="es-ES"/>
        </w:rPr>
        <w:t>consagran</w:t>
      </w:r>
      <w:r w:rsidRPr="00260737">
        <w:rPr>
          <w:rFonts w:ascii="Verdana" w:eastAsia="Arial MT" w:hAnsi="Verdana" w:cs="Arial"/>
          <w:color w:val="000000" w:themeColor="text1"/>
          <w:spacing w:val="-14"/>
          <w:lang w:val="es-ES"/>
        </w:rPr>
        <w:t xml:space="preserve"> </w:t>
      </w:r>
      <w:r w:rsidRPr="00260737">
        <w:rPr>
          <w:rFonts w:ascii="Verdana" w:eastAsia="Arial MT" w:hAnsi="Verdana" w:cs="Arial"/>
          <w:color w:val="000000" w:themeColor="text1"/>
          <w:lang w:val="es-ES"/>
        </w:rPr>
        <w:t>normas</w:t>
      </w:r>
      <w:r w:rsidRPr="00260737">
        <w:rPr>
          <w:rFonts w:ascii="Verdana" w:eastAsia="Arial MT" w:hAnsi="Verdana" w:cs="Arial"/>
          <w:color w:val="000000" w:themeColor="text1"/>
          <w:spacing w:val="-16"/>
          <w:lang w:val="es-ES"/>
        </w:rPr>
        <w:t xml:space="preserve"> </w:t>
      </w:r>
      <w:r w:rsidRPr="00260737">
        <w:rPr>
          <w:rFonts w:ascii="Verdana" w:eastAsia="Arial MT" w:hAnsi="Verdana" w:cs="Arial"/>
          <w:color w:val="000000" w:themeColor="text1"/>
          <w:lang w:val="es-ES"/>
        </w:rPr>
        <w:t>relacionadas</w:t>
      </w:r>
      <w:r w:rsidRPr="00260737">
        <w:rPr>
          <w:rFonts w:ascii="Verdana" w:eastAsia="Arial MT" w:hAnsi="Verdana" w:cs="Arial"/>
          <w:color w:val="000000" w:themeColor="text1"/>
          <w:spacing w:val="-14"/>
          <w:lang w:val="es-ES"/>
        </w:rPr>
        <w:t xml:space="preserve"> </w:t>
      </w:r>
      <w:r w:rsidRPr="00260737">
        <w:rPr>
          <w:rFonts w:ascii="Verdana" w:eastAsia="Arial MT" w:hAnsi="Verdana" w:cs="Arial"/>
          <w:color w:val="000000" w:themeColor="text1"/>
          <w:lang w:val="es-ES"/>
        </w:rPr>
        <w:t>con</w:t>
      </w:r>
      <w:r w:rsidRPr="00260737">
        <w:rPr>
          <w:rFonts w:ascii="Verdana" w:eastAsia="Arial MT" w:hAnsi="Verdana" w:cs="Arial"/>
          <w:color w:val="000000" w:themeColor="text1"/>
          <w:spacing w:val="-14"/>
          <w:lang w:val="es-ES"/>
        </w:rPr>
        <w:t xml:space="preserve"> </w:t>
      </w:r>
      <w:r w:rsidRPr="00260737">
        <w:rPr>
          <w:rFonts w:ascii="Verdana" w:eastAsia="Arial MT" w:hAnsi="Verdana" w:cs="Arial"/>
          <w:color w:val="000000" w:themeColor="text1"/>
          <w:lang w:val="es-ES"/>
        </w:rPr>
        <w:t>el</w:t>
      </w:r>
      <w:r w:rsidRPr="00260737">
        <w:rPr>
          <w:rFonts w:ascii="Verdana" w:eastAsia="Arial MT" w:hAnsi="Verdana" w:cs="Arial"/>
          <w:color w:val="000000" w:themeColor="text1"/>
          <w:spacing w:val="-15"/>
          <w:lang w:val="es-ES"/>
        </w:rPr>
        <w:t xml:space="preserve"> </w:t>
      </w:r>
      <w:r w:rsidRPr="00260737">
        <w:rPr>
          <w:rFonts w:ascii="Verdana" w:eastAsia="Arial MT" w:hAnsi="Verdana" w:cs="Arial"/>
          <w:color w:val="000000" w:themeColor="text1"/>
          <w:lang w:val="es-ES"/>
        </w:rPr>
        <w:t>control</w:t>
      </w:r>
      <w:r w:rsidRPr="00260737">
        <w:rPr>
          <w:rFonts w:ascii="Verdana" w:eastAsia="Arial MT" w:hAnsi="Verdana" w:cs="Arial"/>
          <w:color w:val="000000" w:themeColor="text1"/>
          <w:spacing w:val="-15"/>
          <w:lang w:val="es-ES"/>
        </w:rPr>
        <w:t xml:space="preserve"> </w:t>
      </w:r>
      <w:r w:rsidRPr="00260737">
        <w:rPr>
          <w:rFonts w:ascii="Verdana" w:eastAsia="Arial MT" w:hAnsi="Verdana" w:cs="Arial"/>
          <w:color w:val="000000" w:themeColor="text1"/>
          <w:lang w:val="es-ES"/>
        </w:rPr>
        <w:t>y</w:t>
      </w:r>
      <w:r w:rsidRPr="00260737">
        <w:rPr>
          <w:rFonts w:ascii="Verdana" w:eastAsia="Arial MT" w:hAnsi="Verdana" w:cs="Arial"/>
          <w:color w:val="000000" w:themeColor="text1"/>
          <w:spacing w:val="-16"/>
          <w:lang w:val="es-ES"/>
        </w:rPr>
        <w:t xml:space="preserve"> </w:t>
      </w:r>
      <w:r w:rsidRPr="00260737">
        <w:rPr>
          <w:rFonts w:ascii="Verdana" w:eastAsia="Arial MT" w:hAnsi="Verdana" w:cs="Arial"/>
          <w:color w:val="000000" w:themeColor="text1"/>
          <w:lang w:val="es-ES"/>
        </w:rPr>
        <w:t>vigilancia</w:t>
      </w:r>
      <w:r w:rsidRPr="00260737">
        <w:rPr>
          <w:rFonts w:ascii="Verdana" w:eastAsia="Arial MT" w:hAnsi="Verdana" w:cs="Arial"/>
          <w:color w:val="000000" w:themeColor="text1"/>
          <w:spacing w:val="-14"/>
          <w:lang w:val="es-ES"/>
        </w:rPr>
        <w:t xml:space="preserve"> </w:t>
      </w:r>
      <w:r w:rsidRPr="00260737">
        <w:rPr>
          <w:rFonts w:ascii="Verdana" w:eastAsia="Arial MT" w:hAnsi="Verdana" w:cs="Arial"/>
          <w:color w:val="000000" w:themeColor="text1"/>
          <w:lang w:val="es-ES"/>
        </w:rPr>
        <w:t>de</w:t>
      </w:r>
      <w:r w:rsidRPr="00260737">
        <w:rPr>
          <w:rFonts w:ascii="Verdana" w:eastAsia="Arial MT" w:hAnsi="Verdana" w:cs="Arial"/>
          <w:color w:val="000000" w:themeColor="text1"/>
          <w:spacing w:val="-14"/>
          <w:lang w:val="es-ES"/>
        </w:rPr>
        <w:t xml:space="preserve"> </w:t>
      </w:r>
      <w:r w:rsidRPr="00260737">
        <w:rPr>
          <w:rFonts w:ascii="Verdana" w:eastAsia="Arial MT" w:hAnsi="Verdana" w:cs="Arial"/>
          <w:color w:val="000000" w:themeColor="text1"/>
          <w:lang w:val="es-ES"/>
        </w:rPr>
        <w:t>la</w:t>
      </w:r>
      <w:r w:rsidRPr="00260737">
        <w:rPr>
          <w:rFonts w:ascii="Verdana" w:eastAsia="Arial MT" w:hAnsi="Verdana" w:cs="Arial"/>
          <w:color w:val="000000" w:themeColor="text1"/>
          <w:spacing w:val="-13"/>
          <w:lang w:val="es-ES"/>
        </w:rPr>
        <w:t xml:space="preserve"> </w:t>
      </w:r>
      <w:r w:rsidRPr="00260737">
        <w:rPr>
          <w:rFonts w:ascii="Verdana" w:eastAsia="Arial MT" w:hAnsi="Verdana" w:cs="Arial"/>
          <w:color w:val="000000" w:themeColor="text1"/>
          <w:lang w:val="es-ES"/>
        </w:rPr>
        <w:t>ejecución de los contratos estatales. Estas disposiciones establecen, entre otros aspectos, la obligación de las entidades estatales de velar por el correcto y oportuno cumplimiento de las prestaciones del contrato, las especificaciones de los bienes, obras y servicios objeto de este, y las condiciones de calidad ofrecidas,</w:t>
      </w:r>
      <w:r w:rsidRPr="00260737">
        <w:rPr>
          <w:rFonts w:ascii="Verdana" w:eastAsia="Arial MT" w:hAnsi="Verdana" w:cs="Arial"/>
          <w:color w:val="000000" w:themeColor="text1"/>
          <w:spacing w:val="-9"/>
          <w:lang w:val="es-ES"/>
        </w:rPr>
        <w:t xml:space="preserve"> </w:t>
      </w:r>
      <w:r w:rsidRPr="00260737">
        <w:rPr>
          <w:rFonts w:ascii="Verdana" w:eastAsia="Arial MT" w:hAnsi="Verdana" w:cs="Arial"/>
          <w:color w:val="000000" w:themeColor="text1"/>
          <w:lang w:val="es-ES"/>
        </w:rPr>
        <w:t>entre</w:t>
      </w:r>
      <w:r w:rsidRPr="00260737">
        <w:rPr>
          <w:rFonts w:ascii="Verdana" w:eastAsia="Arial MT" w:hAnsi="Verdana" w:cs="Arial"/>
          <w:color w:val="000000" w:themeColor="text1"/>
          <w:spacing w:val="-10"/>
          <w:lang w:val="es-ES"/>
        </w:rPr>
        <w:t xml:space="preserve"> </w:t>
      </w:r>
      <w:r w:rsidRPr="00260737">
        <w:rPr>
          <w:rFonts w:ascii="Verdana" w:eastAsia="Arial MT" w:hAnsi="Verdana" w:cs="Arial"/>
          <w:color w:val="000000" w:themeColor="text1"/>
          <w:lang w:val="es-ES"/>
        </w:rPr>
        <w:t>otras.</w:t>
      </w:r>
      <w:r w:rsidRPr="00260737">
        <w:rPr>
          <w:rFonts w:ascii="Verdana" w:eastAsia="Arial MT" w:hAnsi="Verdana" w:cs="Arial"/>
          <w:color w:val="000000" w:themeColor="text1"/>
          <w:spacing w:val="-9"/>
          <w:lang w:val="es-ES"/>
        </w:rPr>
        <w:t xml:space="preserve"> </w:t>
      </w:r>
      <w:r w:rsidRPr="00260737">
        <w:rPr>
          <w:rFonts w:ascii="Verdana" w:eastAsia="Arial MT" w:hAnsi="Verdana" w:cs="Arial"/>
          <w:color w:val="000000" w:themeColor="text1"/>
          <w:lang w:val="es-ES"/>
        </w:rPr>
        <w:t>Esta</w:t>
      </w:r>
      <w:r w:rsidRPr="00260737">
        <w:rPr>
          <w:rFonts w:ascii="Verdana" w:eastAsia="Arial MT" w:hAnsi="Verdana" w:cs="Arial"/>
          <w:color w:val="000000" w:themeColor="text1"/>
          <w:spacing w:val="-13"/>
          <w:lang w:val="es-ES"/>
        </w:rPr>
        <w:t xml:space="preserve"> </w:t>
      </w:r>
      <w:r w:rsidRPr="00260737">
        <w:rPr>
          <w:rFonts w:ascii="Verdana" w:eastAsia="Arial MT" w:hAnsi="Verdana" w:cs="Arial"/>
          <w:color w:val="000000" w:themeColor="text1"/>
          <w:lang w:val="es-ES"/>
        </w:rPr>
        <w:t>obligación</w:t>
      </w:r>
      <w:r w:rsidRPr="00260737">
        <w:rPr>
          <w:rFonts w:ascii="Verdana" w:eastAsia="Arial MT" w:hAnsi="Verdana" w:cs="Arial"/>
          <w:color w:val="000000" w:themeColor="text1"/>
          <w:spacing w:val="-13"/>
          <w:lang w:val="es-ES"/>
        </w:rPr>
        <w:t xml:space="preserve"> </w:t>
      </w:r>
      <w:r w:rsidRPr="00260737">
        <w:rPr>
          <w:rFonts w:ascii="Verdana" w:eastAsia="Arial MT" w:hAnsi="Verdana" w:cs="Arial"/>
          <w:color w:val="000000" w:themeColor="text1"/>
          <w:lang w:val="es-ES"/>
        </w:rPr>
        <w:t>se</w:t>
      </w:r>
      <w:r w:rsidRPr="00260737">
        <w:rPr>
          <w:rFonts w:ascii="Verdana" w:eastAsia="Arial MT" w:hAnsi="Verdana" w:cs="Arial"/>
          <w:color w:val="000000" w:themeColor="text1"/>
          <w:spacing w:val="-10"/>
          <w:lang w:val="es-ES"/>
        </w:rPr>
        <w:t xml:space="preserve"> </w:t>
      </w:r>
      <w:r w:rsidRPr="00260737">
        <w:rPr>
          <w:rFonts w:ascii="Verdana" w:eastAsia="Arial MT" w:hAnsi="Verdana" w:cs="Arial"/>
          <w:color w:val="000000" w:themeColor="text1"/>
          <w:lang w:val="es-ES"/>
        </w:rPr>
        <w:t>predica,</w:t>
      </w:r>
      <w:r w:rsidRPr="00260737">
        <w:rPr>
          <w:rFonts w:ascii="Verdana" w:eastAsia="Arial MT" w:hAnsi="Verdana" w:cs="Arial"/>
          <w:color w:val="000000" w:themeColor="text1"/>
          <w:spacing w:val="-9"/>
          <w:lang w:val="es-ES"/>
        </w:rPr>
        <w:t xml:space="preserve"> </w:t>
      </w:r>
      <w:r w:rsidRPr="00260737">
        <w:rPr>
          <w:rFonts w:ascii="Verdana" w:eastAsia="Arial MT" w:hAnsi="Verdana" w:cs="Arial"/>
          <w:color w:val="000000" w:themeColor="text1"/>
          <w:lang w:val="es-ES"/>
        </w:rPr>
        <w:t>en</w:t>
      </w:r>
      <w:r w:rsidRPr="00260737">
        <w:rPr>
          <w:rFonts w:ascii="Verdana" w:eastAsia="Arial MT" w:hAnsi="Verdana" w:cs="Arial"/>
          <w:color w:val="000000" w:themeColor="text1"/>
          <w:spacing w:val="-12"/>
          <w:lang w:val="es-ES"/>
        </w:rPr>
        <w:t xml:space="preserve"> </w:t>
      </w:r>
      <w:r w:rsidRPr="00260737">
        <w:rPr>
          <w:rFonts w:ascii="Verdana" w:eastAsia="Arial MT" w:hAnsi="Verdana" w:cs="Arial"/>
          <w:color w:val="000000" w:themeColor="text1"/>
          <w:lang w:val="es-ES"/>
        </w:rPr>
        <w:t>principio,</w:t>
      </w:r>
      <w:r w:rsidRPr="00260737">
        <w:rPr>
          <w:rFonts w:ascii="Verdana" w:eastAsia="Arial MT" w:hAnsi="Verdana" w:cs="Arial"/>
          <w:color w:val="000000" w:themeColor="text1"/>
          <w:spacing w:val="-9"/>
          <w:lang w:val="es-ES"/>
        </w:rPr>
        <w:t xml:space="preserve"> </w:t>
      </w:r>
      <w:r w:rsidRPr="00260737">
        <w:rPr>
          <w:rFonts w:ascii="Verdana" w:eastAsia="Arial MT" w:hAnsi="Verdana" w:cs="Arial"/>
          <w:color w:val="000000" w:themeColor="text1"/>
          <w:lang w:val="es-ES"/>
        </w:rPr>
        <w:t>del</w:t>
      </w:r>
      <w:r w:rsidRPr="00260737">
        <w:rPr>
          <w:rFonts w:ascii="Verdana" w:eastAsia="Arial MT" w:hAnsi="Verdana" w:cs="Arial"/>
          <w:color w:val="000000" w:themeColor="text1"/>
          <w:spacing w:val="-11"/>
          <w:lang w:val="es-ES"/>
        </w:rPr>
        <w:t xml:space="preserve"> </w:t>
      </w:r>
      <w:r w:rsidRPr="00260737">
        <w:rPr>
          <w:rFonts w:ascii="Verdana" w:eastAsia="Arial MT" w:hAnsi="Verdana" w:cs="Arial"/>
          <w:color w:val="000000" w:themeColor="text1"/>
          <w:lang w:val="es-ES"/>
        </w:rPr>
        <w:t>jefe</w:t>
      </w:r>
      <w:r w:rsidRPr="00260737">
        <w:rPr>
          <w:rFonts w:ascii="Verdana" w:eastAsia="Arial MT" w:hAnsi="Verdana" w:cs="Arial"/>
          <w:color w:val="000000" w:themeColor="text1"/>
          <w:spacing w:val="-10"/>
          <w:lang w:val="es-ES"/>
        </w:rPr>
        <w:t xml:space="preserve"> </w:t>
      </w:r>
      <w:r w:rsidRPr="00260737">
        <w:rPr>
          <w:rFonts w:ascii="Verdana" w:eastAsia="Arial MT" w:hAnsi="Verdana" w:cs="Arial"/>
          <w:color w:val="000000" w:themeColor="text1"/>
          <w:lang w:val="es-ES"/>
        </w:rPr>
        <w:t>o</w:t>
      </w:r>
      <w:r w:rsidRPr="00260737">
        <w:rPr>
          <w:rFonts w:ascii="Verdana" w:eastAsia="Arial MT" w:hAnsi="Verdana" w:cs="Arial"/>
          <w:color w:val="000000" w:themeColor="text1"/>
          <w:spacing w:val="-15"/>
          <w:lang w:val="es-ES"/>
        </w:rPr>
        <w:t xml:space="preserve"> </w:t>
      </w:r>
      <w:r w:rsidRPr="00260737">
        <w:rPr>
          <w:rFonts w:ascii="Verdana" w:eastAsia="Arial MT" w:hAnsi="Verdana" w:cs="Arial"/>
          <w:color w:val="000000" w:themeColor="text1"/>
          <w:lang w:val="es-ES"/>
        </w:rPr>
        <w:t>representante</w:t>
      </w:r>
      <w:r w:rsidRPr="00260737">
        <w:rPr>
          <w:rFonts w:ascii="Verdana" w:eastAsia="Arial MT" w:hAnsi="Verdana" w:cs="Arial"/>
          <w:color w:val="000000" w:themeColor="text1"/>
          <w:spacing w:val="-59"/>
          <w:lang w:val="es-ES"/>
        </w:rPr>
        <w:t xml:space="preserve"> </w:t>
      </w:r>
      <w:r w:rsidRPr="00260737">
        <w:rPr>
          <w:rFonts w:ascii="Verdana" w:eastAsia="Arial MT" w:hAnsi="Verdana" w:cs="Arial"/>
          <w:color w:val="000000" w:themeColor="text1"/>
          <w:lang w:val="es-ES"/>
        </w:rPr>
        <w:t>legal de la entidad, por tener la responsabilidad de la dirección y manejo de la actividad</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contractual, pero también de los servidores públicos que intervienen en ella. En ese sentido, las</w:t>
      </w:r>
      <w:r w:rsidRPr="00260737">
        <w:rPr>
          <w:rFonts w:ascii="Verdana" w:eastAsia="Arial MT" w:hAnsi="Verdana" w:cs="Arial"/>
          <w:color w:val="000000" w:themeColor="text1"/>
          <w:spacing w:val="-59"/>
          <w:lang w:val="es-ES"/>
        </w:rPr>
        <w:t xml:space="preserve"> </w:t>
      </w:r>
      <w:r w:rsidRPr="00260737">
        <w:rPr>
          <w:rFonts w:ascii="Verdana" w:eastAsia="Arial MT" w:hAnsi="Verdana" w:cs="Arial"/>
          <w:color w:val="000000" w:themeColor="text1"/>
          <w:lang w:val="es-ES"/>
        </w:rPr>
        <w:t>entidades estatales deben ejercer el control de la ejecución del contrato y, de ser el caso, tomar</w:t>
      </w:r>
      <w:r w:rsidRPr="00260737">
        <w:rPr>
          <w:rFonts w:ascii="Verdana" w:eastAsia="Arial MT" w:hAnsi="Verdana" w:cs="Arial"/>
          <w:color w:val="000000" w:themeColor="text1"/>
          <w:spacing w:val="-59"/>
          <w:lang w:val="es-ES"/>
        </w:rPr>
        <w:t xml:space="preserve"> </w:t>
      </w:r>
      <w:r w:rsidRPr="00260737">
        <w:rPr>
          <w:rFonts w:ascii="Verdana" w:eastAsia="Arial MT" w:hAnsi="Verdana" w:cs="Arial"/>
          <w:color w:val="000000" w:themeColor="text1"/>
          <w:lang w:val="es-ES"/>
        </w:rPr>
        <w:t>medidas para exigir</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el</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adecuado cumplimiento.</w:t>
      </w:r>
    </w:p>
    <w:p w14:paraId="365EFFC5" w14:textId="77777777" w:rsidR="00BD1E5A" w:rsidRPr="00260737" w:rsidRDefault="00BD1E5A" w:rsidP="00BD1E5A">
      <w:pPr>
        <w:widowControl w:val="0"/>
        <w:autoSpaceDE w:val="0"/>
        <w:autoSpaceDN w:val="0"/>
        <w:spacing w:after="120" w:line="276" w:lineRule="auto"/>
        <w:ind w:firstLine="709"/>
        <w:jc w:val="both"/>
        <w:rPr>
          <w:rFonts w:ascii="Verdana" w:eastAsia="Arial MT" w:hAnsi="Verdana" w:cs="Arial"/>
          <w:color w:val="000000" w:themeColor="text1"/>
          <w:lang w:val="es-ES"/>
        </w:rPr>
      </w:pPr>
      <w:r w:rsidRPr="00260737">
        <w:rPr>
          <w:rFonts w:ascii="Verdana" w:eastAsia="Arial MT" w:hAnsi="Verdana" w:cs="Arial"/>
          <w:color w:val="000000" w:themeColor="text1"/>
          <w:lang w:val="es-ES"/>
        </w:rPr>
        <w:t>Las Leyes 1150 de 2007 y 1474 de 2011 complementan el régimen jurídico de la</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obligación de vigilar la correcta ejecución de los contratos estatales. Allí se impone el debido</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proceso</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como</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principio</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rector</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en</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materia</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sancionatoria</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lastRenderedPageBreak/>
        <w:t>contractual,</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entre</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otros eventos,</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para</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la</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imposición de multas y la decisión de hacer efectiva la cláusula penal; principio que debe</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spacing w:val="-1"/>
          <w:lang w:val="es-ES"/>
        </w:rPr>
        <w:t>respetarse</w:t>
      </w:r>
      <w:r w:rsidRPr="00260737">
        <w:rPr>
          <w:rFonts w:ascii="Verdana" w:eastAsia="Arial MT" w:hAnsi="Verdana" w:cs="Arial"/>
          <w:color w:val="000000" w:themeColor="text1"/>
          <w:spacing w:val="-13"/>
          <w:lang w:val="es-ES"/>
        </w:rPr>
        <w:t xml:space="preserve"> </w:t>
      </w:r>
      <w:r w:rsidRPr="00260737">
        <w:rPr>
          <w:rFonts w:ascii="Verdana" w:eastAsia="Arial MT" w:hAnsi="Verdana" w:cs="Arial"/>
          <w:color w:val="000000" w:themeColor="text1"/>
          <w:spacing w:val="-1"/>
          <w:lang w:val="es-ES"/>
        </w:rPr>
        <w:t>en</w:t>
      </w:r>
      <w:r w:rsidRPr="00260737">
        <w:rPr>
          <w:rFonts w:ascii="Verdana" w:eastAsia="Arial MT" w:hAnsi="Verdana" w:cs="Arial"/>
          <w:color w:val="000000" w:themeColor="text1"/>
          <w:spacing w:val="-17"/>
          <w:lang w:val="es-ES"/>
        </w:rPr>
        <w:t xml:space="preserve"> </w:t>
      </w:r>
      <w:r w:rsidRPr="00260737">
        <w:rPr>
          <w:rFonts w:ascii="Verdana" w:eastAsia="Arial MT" w:hAnsi="Verdana" w:cs="Arial"/>
          <w:color w:val="000000" w:themeColor="text1"/>
          <w:spacing w:val="-1"/>
          <w:lang w:val="es-ES"/>
        </w:rPr>
        <w:t>el</w:t>
      </w:r>
      <w:r w:rsidRPr="00260737">
        <w:rPr>
          <w:rFonts w:ascii="Verdana" w:eastAsia="Arial MT" w:hAnsi="Verdana" w:cs="Arial"/>
          <w:color w:val="000000" w:themeColor="text1"/>
          <w:spacing w:val="-17"/>
          <w:lang w:val="es-ES"/>
        </w:rPr>
        <w:t xml:space="preserve"> </w:t>
      </w:r>
      <w:r w:rsidRPr="00260737">
        <w:rPr>
          <w:rFonts w:ascii="Verdana" w:eastAsia="Arial MT" w:hAnsi="Verdana" w:cs="Arial"/>
          <w:color w:val="000000" w:themeColor="text1"/>
          <w:spacing w:val="-1"/>
          <w:lang w:val="es-ES"/>
        </w:rPr>
        <w:t>ejercicio</w:t>
      </w:r>
      <w:r w:rsidRPr="00260737">
        <w:rPr>
          <w:rFonts w:ascii="Verdana" w:eastAsia="Arial MT" w:hAnsi="Verdana" w:cs="Arial"/>
          <w:color w:val="000000" w:themeColor="text1"/>
          <w:spacing w:val="-14"/>
          <w:lang w:val="es-ES"/>
        </w:rPr>
        <w:t xml:space="preserve"> </w:t>
      </w:r>
      <w:r w:rsidRPr="00260737">
        <w:rPr>
          <w:rFonts w:ascii="Verdana" w:eastAsia="Arial MT" w:hAnsi="Verdana" w:cs="Arial"/>
          <w:color w:val="000000" w:themeColor="text1"/>
          <w:spacing w:val="-1"/>
          <w:lang w:val="es-ES"/>
        </w:rPr>
        <w:t>del</w:t>
      </w:r>
      <w:r w:rsidRPr="00260737">
        <w:rPr>
          <w:rFonts w:ascii="Verdana" w:eastAsia="Arial MT" w:hAnsi="Verdana" w:cs="Arial"/>
          <w:color w:val="000000" w:themeColor="text1"/>
          <w:spacing w:val="-15"/>
          <w:lang w:val="es-ES"/>
        </w:rPr>
        <w:t xml:space="preserve"> </w:t>
      </w:r>
      <w:r w:rsidRPr="00260737">
        <w:rPr>
          <w:rFonts w:ascii="Verdana" w:eastAsia="Arial MT" w:hAnsi="Verdana" w:cs="Arial"/>
          <w:color w:val="000000" w:themeColor="text1"/>
          <w:spacing w:val="-1"/>
          <w:lang w:val="es-ES"/>
        </w:rPr>
        <w:t>control</w:t>
      </w:r>
      <w:r w:rsidRPr="00260737">
        <w:rPr>
          <w:rFonts w:ascii="Verdana" w:eastAsia="Arial MT" w:hAnsi="Verdana" w:cs="Arial"/>
          <w:color w:val="000000" w:themeColor="text1"/>
          <w:spacing w:val="-15"/>
          <w:lang w:val="es-ES"/>
        </w:rPr>
        <w:t xml:space="preserve"> </w:t>
      </w:r>
      <w:r w:rsidRPr="00260737">
        <w:rPr>
          <w:rFonts w:ascii="Verdana" w:eastAsia="Arial MT" w:hAnsi="Verdana" w:cs="Arial"/>
          <w:color w:val="000000" w:themeColor="text1"/>
          <w:lang w:val="es-ES"/>
        </w:rPr>
        <w:t>y</w:t>
      </w:r>
      <w:r w:rsidRPr="00260737">
        <w:rPr>
          <w:rFonts w:ascii="Verdana" w:eastAsia="Arial MT" w:hAnsi="Verdana" w:cs="Arial"/>
          <w:color w:val="000000" w:themeColor="text1"/>
          <w:spacing w:val="-16"/>
          <w:lang w:val="es-ES"/>
        </w:rPr>
        <w:t xml:space="preserve"> </w:t>
      </w:r>
      <w:r w:rsidRPr="00260737">
        <w:rPr>
          <w:rFonts w:ascii="Verdana" w:eastAsia="Arial MT" w:hAnsi="Verdana" w:cs="Arial"/>
          <w:color w:val="000000" w:themeColor="text1"/>
          <w:lang w:val="es-ES"/>
        </w:rPr>
        <w:t>vigilancia</w:t>
      </w:r>
      <w:r w:rsidRPr="00260737">
        <w:rPr>
          <w:rFonts w:ascii="Verdana" w:eastAsia="Arial MT" w:hAnsi="Verdana" w:cs="Arial"/>
          <w:color w:val="000000" w:themeColor="text1"/>
          <w:spacing w:val="-14"/>
          <w:lang w:val="es-ES"/>
        </w:rPr>
        <w:t xml:space="preserve"> </w:t>
      </w:r>
      <w:r w:rsidRPr="00260737">
        <w:rPr>
          <w:rFonts w:ascii="Verdana" w:eastAsia="Arial MT" w:hAnsi="Verdana" w:cs="Arial"/>
          <w:color w:val="000000" w:themeColor="text1"/>
          <w:lang w:val="es-ES"/>
        </w:rPr>
        <w:t>de</w:t>
      </w:r>
      <w:r w:rsidRPr="00260737">
        <w:rPr>
          <w:rFonts w:ascii="Verdana" w:eastAsia="Arial MT" w:hAnsi="Verdana" w:cs="Arial"/>
          <w:color w:val="000000" w:themeColor="text1"/>
          <w:spacing w:val="-14"/>
          <w:lang w:val="es-ES"/>
        </w:rPr>
        <w:t xml:space="preserve"> </w:t>
      </w:r>
      <w:r w:rsidRPr="00260737">
        <w:rPr>
          <w:rFonts w:ascii="Verdana" w:eastAsia="Arial MT" w:hAnsi="Verdana" w:cs="Arial"/>
          <w:color w:val="000000" w:themeColor="text1"/>
          <w:lang w:val="es-ES"/>
        </w:rPr>
        <w:t>la</w:t>
      </w:r>
      <w:r w:rsidRPr="00260737">
        <w:rPr>
          <w:rFonts w:ascii="Verdana" w:eastAsia="Arial MT" w:hAnsi="Verdana" w:cs="Arial"/>
          <w:color w:val="000000" w:themeColor="text1"/>
          <w:spacing w:val="-13"/>
          <w:lang w:val="es-ES"/>
        </w:rPr>
        <w:t xml:space="preserve"> </w:t>
      </w:r>
      <w:r w:rsidRPr="00260737">
        <w:rPr>
          <w:rFonts w:ascii="Verdana" w:eastAsia="Arial MT" w:hAnsi="Verdana" w:cs="Arial"/>
          <w:color w:val="000000" w:themeColor="text1"/>
          <w:lang w:val="es-ES"/>
        </w:rPr>
        <w:t>ejecución</w:t>
      </w:r>
      <w:r w:rsidRPr="00260737">
        <w:rPr>
          <w:rFonts w:ascii="Verdana" w:eastAsia="Arial MT" w:hAnsi="Verdana" w:cs="Arial"/>
          <w:color w:val="000000" w:themeColor="text1"/>
          <w:spacing w:val="-14"/>
          <w:lang w:val="es-ES"/>
        </w:rPr>
        <w:t xml:space="preserve"> </w:t>
      </w:r>
      <w:r w:rsidRPr="00260737">
        <w:rPr>
          <w:rFonts w:ascii="Verdana" w:eastAsia="Arial MT" w:hAnsi="Verdana" w:cs="Arial"/>
          <w:color w:val="000000" w:themeColor="text1"/>
          <w:lang w:val="es-ES"/>
        </w:rPr>
        <w:t>contractual</w:t>
      </w:r>
      <w:r w:rsidRPr="00260737">
        <w:rPr>
          <w:rFonts w:ascii="Verdana" w:eastAsia="Arial MT" w:hAnsi="Verdana" w:cs="Arial"/>
          <w:color w:val="000000" w:themeColor="text1"/>
          <w:vertAlign w:val="superscript"/>
          <w:lang w:val="es-ES"/>
        </w:rPr>
        <w:footnoteReference w:id="14"/>
      </w:r>
      <w:r w:rsidRPr="00260737">
        <w:rPr>
          <w:rFonts w:ascii="Verdana" w:eastAsia="Arial MT" w:hAnsi="Verdana" w:cs="Arial"/>
          <w:color w:val="000000" w:themeColor="text1"/>
          <w:lang w:val="es-ES"/>
        </w:rPr>
        <w:t>.</w:t>
      </w:r>
      <w:r w:rsidRPr="00260737">
        <w:rPr>
          <w:rFonts w:ascii="Verdana" w:eastAsia="Arial MT" w:hAnsi="Verdana" w:cs="Arial"/>
          <w:color w:val="000000" w:themeColor="text1"/>
          <w:spacing w:val="-15"/>
          <w:lang w:val="es-ES"/>
        </w:rPr>
        <w:t xml:space="preserve"> </w:t>
      </w:r>
      <w:r w:rsidRPr="00260737">
        <w:rPr>
          <w:rFonts w:ascii="Verdana" w:eastAsia="Arial MT" w:hAnsi="Verdana" w:cs="Arial"/>
          <w:color w:val="000000" w:themeColor="text1"/>
          <w:lang w:val="es-ES"/>
        </w:rPr>
        <w:t>También</w:t>
      </w:r>
      <w:r w:rsidRPr="00260737">
        <w:rPr>
          <w:rFonts w:ascii="Verdana" w:eastAsia="Arial MT" w:hAnsi="Verdana" w:cs="Arial"/>
          <w:color w:val="000000" w:themeColor="text1"/>
          <w:spacing w:val="-14"/>
          <w:lang w:val="es-ES"/>
        </w:rPr>
        <w:t xml:space="preserve"> </w:t>
      </w:r>
      <w:r w:rsidRPr="00260737">
        <w:rPr>
          <w:rFonts w:ascii="Verdana" w:eastAsia="Arial MT" w:hAnsi="Verdana" w:cs="Arial"/>
          <w:color w:val="000000" w:themeColor="text1"/>
          <w:lang w:val="es-ES"/>
        </w:rPr>
        <w:t>se</w:t>
      </w:r>
      <w:r w:rsidRPr="00260737">
        <w:rPr>
          <w:rFonts w:ascii="Verdana" w:eastAsia="Arial MT" w:hAnsi="Verdana" w:cs="Arial"/>
          <w:color w:val="000000" w:themeColor="text1"/>
          <w:spacing w:val="-17"/>
          <w:lang w:val="es-ES"/>
        </w:rPr>
        <w:t xml:space="preserve"> </w:t>
      </w:r>
      <w:r w:rsidRPr="00260737">
        <w:rPr>
          <w:rFonts w:ascii="Verdana" w:eastAsia="Arial MT" w:hAnsi="Verdana" w:cs="Arial"/>
          <w:color w:val="000000" w:themeColor="text1"/>
          <w:lang w:val="es-ES"/>
        </w:rPr>
        <w:t>establecen</w:t>
      </w:r>
      <w:r w:rsidRPr="00260737">
        <w:rPr>
          <w:rFonts w:ascii="Verdana" w:eastAsia="Arial MT" w:hAnsi="Verdana" w:cs="Arial"/>
          <w:color w:val="000000" w:themeColor="text1"/>
          <w:spacing w:val="-59"/>
          <w:lang w:val="es-ES"/>
        </w:rPr>
        <w:t xml:space="preserve"> </w:t>
      </w:r>
      <w:r w:rsidRPr="00260737">
        <w:rPr>
          <w:rFonts w:ascii="Verdana" w:eastAsia="Arial MT" w:hAnsi="Verdana" w:cs="Arial"/>
          <w:color w:val="000000" w:themeColor="text1"/>
          <w:lang w:val="es-ES"/>
        </w:rPr>
        <w:t>los límites de la responsabilidad del representante legal ante la delegación de sus funciones en</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materia</w:t>
      </w:r>
      <w:r w:rsidRPr="00260737">
        <w:rPr>
          <w:rFonts w:ascii="Verdana" w:eastAsia="Arial MT" w:hAnsi="Verdana" w:cs="Arial"/>
          <w:color w:val="000000" w:themeColor="text1"/>
          <w:spacing w:val="-2"/>
          <w:lang w:val="es-ES"/>
        </w:rPr>
        <w:t xml:space="preserve"> </w:t>
      </w:r>
      <w:r w:rsidRPr="00260737">
        <w:rPr>
          <w:rFonts w:ascii="Verdana" w:eastAsia="Arial MT" w:hAnsi="Verdana" w:cs="Arial"/>
          <w:color w:val="000000" w:themeColor="text1"/>
          <w:lang w:val="es-ES"/>
        </w:rPr>
        <w:t>contractual</w:t>
      </w:r>
      <w:r w:rsidRPr="00260737">
        <w:rPr>
          <w:rFonts w:ascii="Verdana" w:eastAsia="Arial MT" w:hAnsi="Verdana" w:cs="Arial"/>
          <w:color w:val="000000" w:themeColor="text1"/>
          <w:vertAlign w:val="superscript"/>
          <w:lang w:val="es-ES"/>
        </w:rPr>
        <w:footnoteReference w:id="15"/>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y</w:t>
      </w:r>
      <w:r w:rsidRPr="00260737">
        <w:rPr>
          <w:rFonts w:ascii="Verdana" w:eastAsia="Arial MT" w:hAnsi="Verdana" w:cs="Arial"/>
          <w:color w:val="000000" w:themeColor="text1"/>
          <w:spacing w:val="-3"/>
          <w:lang w:val="es-ES"/>
        </w:rPr>
        <w:t xml:space="preserve"> </w:t>
      </w:r>
      <w:r w:rsidRPr="00260737">
        <w:rPr>
          <w:rFonts w:ascii="Verdana" w:eastAsia="Arial MT" w:hAnsi="Verdana" w:cs="Arial"/>
          <w:color w:val="000000" w:themeColor="text1"/>
          <w:lang w:val="es-ES"/>
        </w:rPr>
        <w:t>se</w:t>
      </w:r>
      <w:r w:rsidRPr="00260737">
        <w:rPr>
          <w:rFonts w:ascii="Verdana" w:eastAsia="Arial MT" w:hAnsi="Verdana" w:cs="Arial"/>
          <w:color w:val="000000" w:themeColor="text1"/>
          <w:spacing w:val="-3"/>
          <w:lang w:val="es-ES"/>
        </w:rPr>
        <w:t xml:space="preserve"> </w:t>
      </w:r>
      <w:r w:rsidRPr="00260737">
        <w:rPr>
          <w:rFonts w:ascii="Verdana" w:eastAsia="Arial MT" w:hAnsi="Verdana" w:cs="Arial"/>
          <w:color w:val="000000" w:themeColor="text1"/>
          <w:lang w:val="es-ES"/>
        </w:rPr>
        <w:t>regula</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la</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supervisión</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y</w:t>
      </w:r>
      <w:r w:rsidRPr="00260737">
        <w:rPr>
          <w:rFonts w:ascii="Verdana" w:eastAsia="Arial MT" w:hAnsi="Verdana" w:cs="Arial"/>
          <w:color w:val="000000" w:themeColor="text1"/>
          <w:spacing w:val="-3"/>
          <w:lang w:val="es-ES"/>
        </w:rPr>
        <w:t xml:space="preserve"> </w:t>
      </w:r>
      <w:r w:rsidRPr="00260737">
        <w:rPr>
          <w:rFonts w:ascii="Verdana" w:eastAsia="Arial MT" w:hAnsi="Verdana" w:cs="Arial"/>
          <w:color w:val="000000" w:themeColor="text1"/>
          <w:lang w:val="es-ES"/>
        </w:rPr>
        <w:t>la</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interventoría</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de</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los</w:t>
      </w:r>
      <w:r w:rsidRPr="00260737">
        <w:rPr>
          <w:rFonts w:ascii="Verdana" w:eastAsia="Arial MT" w:hAnsi="Verdana" w:cs="Arial"/>
          <w:color w:val="000000" w:themeColor="text1"/>
          <w:spacing w:val="-3"/>
          <w:lang w:val="es-ES"/>
        </w:rPr>
        <w:t xml:space="preserve"> </w:t>
      </w:r>
      <w:r w:rsidRPr="00260737">
        <w:rPr>
          <w:rFonts w:ascii="Verdana" w:eastAsia="Arial MT" w:hAnsi="Verdana" w:cs="Arial"/>
          <w:color w:val="000000" w:themeColor="text1"/>
          <w:lang w:val="es-ES"/>
        </w:rPr>
        <w:t>contratos</w:t>
      </w:r>
      <w:r w:rsidRPr="00260737">
        <w:rPr>
          <w:rFonts w:ascii="Verdana" w:eastAsia="Arial MT" w:hAnsi="Verdana" w:cs="Arial"/>
          <w:color w:val="000000" w:themeColor="text1"/>
          <w:spacing w:val="-3"/>
          <w:lang w:val="es-ES"/>
        </w:rPr>
        <w:t xml:space="preserve"> </w:t>
      </w:r>
      <w:r w:rsidRPr="00260737">
        <w:rPr>
          <w:rFonts w:ascii="Verdana" w:eastAsia="Arial MT" w:hAnsi="Verdana" w:cs="Arial"/>
          <w:color w:val="000000" w:themeColor="text1"/>
          <w:lang w:val="es-ES"/>
        </w:rPr>
        <w:t>estatales</w:t>
      </w:r>
      <w:r w:rsidRPr="00260737">
        <w:rPr>
          <w:rFonts w:ascii="Verdana" w:eastAsia="Arial MT" w:hAnsi="Verdana" w:cs="Arial"/>
          <w:color w:val="000000" w:themeColor="text1"/>
          <w:vertAlign w:val="superscript"/>
          <w:lang w:val="es-ES"/>
        </w:rPr>
        <w:footnoteReference w:id="16"/>
      </w:r>
      <w:r w:rsidRPr="00260737">
        <w:rPr>
          <w:rFonts w:ascii="Verdana" w:eastAsia="Arial MT" w:hAnsi="Verdana" w:cs="Arial"/>
          <w:color w:val="000000" w:themeColor="text1"/>
          <w:lang w:val="es-ES"/>
        </w:rPr>
        <w:t>.</w:t>
      </w:r>
    </w:p>
    <w:p w14:paraId="758700E7" w14:textId="77777777" w:rsidR="00BD1E5A" w:rsidRPr="00260737" w:rsidRDefault="00BD1E5A" w:rsidP="00BD1E5A">
      <w:pPr>
        <w:widowControl w:val="0"/>
        <w:autoSpaceDE w:val="0"/>
        <w:autoSpaceDN w:val="0"/>
        <w:spacing w:after="120" w:line="276" w:lineRule="auto"/>
        <w:ind w:firstLine="709"/>
        <w:jc w:val="both"/>
        <w:rPr>
          <w:rFonts w:ascii="Verdana" w:eastAsia="Arial MT" w:hAnsi="Verdana" w:cs="Arial"/>
          <w:color w:val="000000" w:themeColor="text1"/>
          <w:lang w:val="es-ES"/>
        </w:rPr>
      </w:pPr>
      <w:r w:rsidRPr="00260737">
        <w:rPr>
          <w:rFonts w:ascii="Verdana" w:eastAsia="Arial MT" w:hAnsi="Verdana" w:cs="Arial"/>
          <w:color w:val="000000" w:themeColor="text1"/>
          <w:lang w:val="es-ES"/>
        </w:rPr>
        <w:t>La</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jurisprudencia</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contencioso-administrativa,</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por</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su</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parte,</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ha</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considerado</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que</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la</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obligación de vigilar la correcta ejecución del objeto contractual es una función de la entidad</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contratante,</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en</w:t>
      </w:r>
      <w:r w:rsidRPr="00260737">
        <w:rPr>
          <w:rFonts w:ascii="Verdana" w:eastAsia="Arial MT" w:hAnsi="Verdana" w:cs="Arial"/>
          <w:color w:val="000000" w:themeColor="text1"/>
          <w:spacing w:val="-2"/>
          <w:lang w:val="es-ES"/>
        </w:rPr>
        <w:t xml:space="preserve"> </w:t>
      </w:r>
      <w:r w:rsidRPr="00260737">
        <w:rPr>
          <w:rFonts w:ascii="Verdana" w:eastAsia="Arial MT" w:hAnsi="Verdana" w:cs="Arial"/>
          <w:color w:val="000000" w:themeColor="text1"/>
          <w:lang w:val="es-ES"/>
        </w:rPr>
        <w:t>los siguientes</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términos: “La función de vigilancia y control del contrato estatal supone el cuidado y la supervisión, de forma tal que en ejercicio de esa función, quien administra la adecuada y oportuna ejecución del contrato no sólo debe velar por que las partes den cumplimiento a las obligaciones contractuales, sino que el contrato se ejecute en el tiempo y la forma convenidos, para de esta forma garantizar la satisfacción de las  necesidades que la administración buscaba alcanzar con la celebración del respectivo contrato”</w:t>
      </w:r>
      <w:r w:rsidRPr="00260737">
        <w:rPr>
          <w:rFonts w:ascii="Verdana" w:eastAsia="Arial MT" w:hAnsi="Verdana" w:cs="Arial"/>
          <w:color w:val="000000" w:themeColor="text1"/>
          <w:vertAlign w:val="superscript"/>
          <w:lang w:val="es-ES"/>
        </w:rPr>
        <w:footnoteReference w:id="17"/>
      </w:r>
      <w:r w:rsidRPr="00260737">
        <w:rPr>
          <w:rFonts w:ascii="Verdana" w:eastAsia="Arial MT" w:hAnsi="Verdana" w:cs="Arial"/>
          <w:color w:val="000000" w:themeColor="text1"/>
          <w:lang w:val="es-ES"/>
        </w:rPr>
        <w:t>.</w:t>
      </w:r>
    </w:p>
    <w:p w14:paraId="573AA40A" w14:textId="77777777" w:rsidR="00BD1E5A" w:rsidRPr="00260737" w:rsidRDefault="00BD1E5A" w:rsidP="00BD1E5A">
      <w:pPr>
        <w:widowControl w:val="0"/>
        <w:autoSpaceDE w:val="0"/>
        <w:autoSpaceDN w:val="0"/>
        <w:spacing w:after="120" w:line="276" w:lineRule="auto"/>
        <w:ind w:firstLine="709"/>
        <w:jc w:val="both"/>
        <w:rPr>
          <w:rFonts w:ascii="Verdana" w:eastAsia="Arial MT" w:hAnsi="Verdana" w:cs="Arial"/>
          <w:color w:val="000000" w:themeColor="text1"/>
          <w:lang w:val="es-ES"/>
        </w:rPr>
      </w:pPr>
      <w:r w:rsidRPr="00260737">
        <w:rPr>
          <w:rFonts w:ascii="Verdana" w:eastAsia="Arial MT" w:hAnsi="Verdana" w:cs="Arial"/>
          <w:color w:val="000000" w:themeColor="text1"/>
          <w:spacing w:val="-1"/>
          <w:lang w:val="es-ES"/>
        </w:rPr>
        <w:t>En esta perspectiva,</w:t>
      </w:r>
      <w:r w:rsidRPr="00260737">
        <w:rPr>
          <w:rFonts w:ascii="Verdana" w:eastAsia="Arial MT" w:hAnsi="Verdana" w:cs="Arial"/>
          <w:color w:val="000000" w:themeColor="text1"/>
          <w:lang w:val="es-ES"/>
        </w:rPr>
        <w:t xml:space="preserve"> el</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seguimiento de la ejecución del contrato para su dirección, control y vigilancia del correcto</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cumplimiento del objeto es un deber legal que permite a las entidades estatales tomar medidas</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orientadas a la satisfacción de los fines de la contratación, dentro de las cuales, se encuentra la</w:t>
      </w:r>
      <w:r w:rsidRPr="00260737">
        <w:rPr>
          <w:rFonts w:ascii="Verdana" w:eastAsia="Arial MT" w:hAnsi="Verdana" w:cs="Arial"/>
          <w:color w:val="000000" w:themeColor="text1"/>
          <w:spacing w:val="-59"/>
          <w:lang w:val="es-ES"/>
        </w:rPr>
        <w:t xml:space="preserve">                      </w:t>
      </w:r>
      <w:r w:rsidRPr="00260737">
        <w:rPr>
          <w:rFonts w:ascii="Verdana" w:eastAsia="Arial MT" w:hAnsi="Verdana" w:cs="Arial"/>
          <w:color w:val="000000" w:themeColor="text1"/>
          <w:lang w:val="es-ES"/>
        </w:rPr>
        <w:t>posibilidad de pactar y ejercer las cláusulas exorbitantes, la designación de una supervisión o la</w:t>
      </w:r>
      <w:r w:rsidRPr="00260737">
        <w:rPr>
          <w:rFonts w:ascii="Verdana" w:eastAsia="Arial MT" w:hAnsi="Verdana" w:cs="Arial"/>
          <w:color w:val="000000" w:themeColor="text1"/>
          <w:spacing w:val="-59"/>
          <w:lang w:val="es-ES"/>
        </w:rPr>
        <w:t xml:space="preserve">              </w:t>
      </w:r>
      <w:r w:rsidRPr="00260737">
        <w:rPr>
          <w:rFonts w:ascii="Verdana" w:eastAsia="Arial MT" w:hAnsi="Verdana" w:cs="Arial"/>
          <w:color w:val="000000" w:themeColor="text1"/>
          <w:lang w:val="es-ES"/>
        </w:rPr>
        <w:t>contratación de una interventoría para vigilar la ejecución del contrato y la facultad de pactar e</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imponer multas, cláusula penal o hacer efectivas las garantías del contrato, previa declaratoria</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de incumplimiento de las obligaciones del contrato, en aras de lograr la satisfacción de las</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necesidades de bienes, obras o servicios que se pretenden suplir con la celebración de los</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contratos</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estatales. Por lo tanto, la responsabilidad por el control y vigilancia de la ejecución del contrato está</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a cargo de la Entidad Estatal contratante y, en consecuencia, es esta quien debe supervisar los</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contratos</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mediante</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sus</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funcionarios</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o</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servidores</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públicos,</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y</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únicamente</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puede</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contratar</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 xml:space="preserve">personal en caso de necesitarlo como apoyo a su gestión en la supervisión. </w:t>
      </w:r>
    </w:p>
    <w:p w14:paraId="7FB3F2DD" w14:textId="77777777" w:rsidR="00BD1E5A" w:rsidRPr="00260737" w:rsidRDefault="00BD1E5A" w:rsidP="00BD1E5A">
      <w:pPr>
        <w:widowControl w:val="0"/>
        <w:autoSpaceDE w:val="0"/>
        <w:autoSpaceDN w:val="0"/>
        <w:spacing w:after="0" w:line="276" w:lineRule="auto"/>
        <w:ind w:firstLine="708"/>
        <w:jc w:val="both"/>
        <w:rPr>
          <w:rFonts w:ascii="Verdana" w:eastAsia="Arial MT" w:hAnsi="Verdana" w:cs="Arial"/>
          <w:color w:val="000000" w:themeColor="text1"/>
          <w:lang w:val="es-ES"/>
        </w:rPr>
      </w:pPr>
      <w:r w:rsidRPr="00260737">
        <w:rPr>
          <w:rFonts w:ascii="Verdana" w:eastAsia="Arial MT" w:hAnsi="Verdana" w:cs="Arial"/>
          <w:color w:val="000000" w:themeColor="text1"/>
          <w:lang w:val="es-ES"/>
        </w:rPr>
        <w:lastRenderedPageBreak/>
        <w:t>Ahora bien, La Ley 1474 de 2011 enmarcó el seguimiento, control y vigilancia de la ejecución del contrato</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estatal</w:t>
      </w:r>
      <w:r w:rsidRPr="00260737">
        <w:rPr>
          <w:rFonts w:ascii="Verdana" w:eastAsia="Arial MT" w:hAnsi="Verdana" w:cs="Arial"/>
          <w:color w:val="000000" w:themeColor="text1"/>
          <w:spacing w:val="-3"/>
          <w:lang w:val="es-ES"/>
        </w:rPr>
        <w:t xml:space="preserve"> </w:t>
      </w:r>
      <w:r w:rsidRPr="00260737">
        <w:rPr>
          <w:rFonts w:ascii="Verdana" w:eastAsia="Arial MT" w:hAnsi="Verdana" w:cs="Arial"/>
          <w:color w:val="000000" w:themeColor="text1"/>
          <w:lang w:val="es-ES"/>
        </w:rPr>
        <w:t>dentro</w:t>
      </w:r>
      <w:r w:rsidRPr="00260737">
        <w:rPr>
          <w:rFonts w:ascii="Verdana" w:eastAsia="Arial MT" w:hAnsi="Verdana" w:cs="Arial"/>
          <w:color w:val="000000" w:themeColor="text1"/>
          <w:spacing w:val="-3"/>
          <w:lang w:val="es-ES"/>
        </w:rPr>
        <w:t xml:space="preserve"> </w:t>
      </w:r>
      <w:r w:rsidRPr="00260737">
        <w:rPr>
          <w:rFonts w:ascii="Verdana" w:eastAsia="Arial MT" w:hAnsi="Verdana" w:cs="Arial"/>
          <w:color w:val="000000" w:themeColor="text1"/>
          <w:lang w:val="es-ES"/>
        </w:rPr>
        <w:t>del</w:t>
      </w:r>
      <w:r w:rsidRPr="00260737">
        <w:rPr>
          <w:rFonts w:ascii="Verdana" w:eastAsia="Arial MT" w:hAnsi="Verdana" w:cs="Arial"/>
          <w:color w:val="000000" w:themeColor="text1"/>
          <w:spacing w:val="-2"/>
          <w:lang w:val="es-ES"/>
        </w:rPr>
        <w:t xml:space="preserve"> </w:t>
      </w:r>
      <w:r w:rsidRPr="00260737">
        <w:rPr>
          <w:rFonts w:ascii="Verdana" w:eastAsia="Arial MT" w:hAnsi="Verdana" w:cs="Arial"/>
          <w:color w:val="000000" w:themeColor="text1"/>
          <w:lang w:val="es-ES"/>
        </w:rPr>
        <w:t>principio</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de</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moralidad</w:t>
      </w:r>
      <w:r w:rsidRPr="00260737">
        <w:rPr>
          <w:rFonts w:ascii="Verdana" w:eastAsia="Arial MT" w:hAnsi="Verdana" w:cs="Arial"/>
          <w:color w:val="000000" w:themeColor="text1"/>
          <w:spacing w:val="-2"/>
          <w:lang w:val="es-ES"/>
        </w:rPr>
        <w:t xml:space="preserve"> </w:t>
      </w:r>
      <w:r w:rsidRPr="00260737">
        <w:rPr>
          <w:rFonts w:ascii="Verdana" w:eastAsia="Arial MT" w:hAnsi="Verdana" w:cs="Arial"/>
          <w:color w:val="000000" w:themeColor="text1"/>
          <w:lang w:val="es-ES"/>
        </w:rPr>
        <w:t>administrativa. En</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efecto,</w:t>
      </w:r>
      <w:r w:rsidRPr="00260737">
        <w:rPr>
          <w:rFonts w:ascii="Verdana" w:eastAsia="Arial MT" w:hAnsi="Verdana" w:cs="Arial"/>
          <w:color w:val="000000" w:themeColor="text1"/>
          <w:spacing w:val="-3"/>
          <w:lang w:val="es-ES"/>
        </w:rPr>
        <w:t xml:space="preserve"> </w:t>
      </w:r>
      <w:r w:rsidRPr="00260737">
        <w:rPr>
          <w:rFonts w:ascii="Verdana" w:eastAsia="Arial MT" w:hAnsi="Verdana" w:cs="Arial"/>
          <w:color w:val="000000" w:themeColor="text1"/>
          <w:lang w:val="es-ES"/>
        </w:rPr>
        <w:t>el</w:t>
      </w:r>
      <w:r w:rsidRPr="00260737">
        <w:rPr>
          <w:rFonts w:ascii="Verdana" w:eastAsia="Arial MT" w:hAnsi="Verdana" w:cs="Arial"/>
          <w:color w:val="000000" w:themeColor="text1"/>
          <w:spacing w:val="-2"/>
          <w:lang w:val="es-ES"/>
        </w:rPr>
        <w:t xml:space="preserve"> </w:t>
      </w:r>
      <w:r w:rsidRPr="00260737">
        <w:rPr>
          <w:rFonts w:ascii="Verdana" w:eastAsia="Arial MT" w:hAnsi="Verdana" w:cs="Arial"/>
          <w:color w:val="000000" w:themeColor="text1"/>
          <w:lang w:val="es-ES"/>
        </w:rPr>
        <w:t>artículo</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83</w:t>
      </w:r>
      <w:r w:rsidRPr="00260737">
        <w:rPr>
          <w:rFonts w:ascii="Verdana" w:eastAsia="Arial MT" w:hAnsi="Verdana" w:cs="Arial"/>
          <w:color w:val="000000" w:themeColor="text1"/>
          <w:spacing w:val="4"/>
          <w:lang w:val="es-ES"/>
        </w:rPr>
        <w:t xml:space="preserve"> </w:t>
      </w:r>
      <w:r w:rsidRPr="00260737">
        <w:rPr>
          <w:rFonts w:ascii="Verdana" w:eastAsia="Arial MT" w:hAnsi="Verdana" w:cs="Arial"/>
          <w:i/>
          <w:color w:val="000000" w:themeColor="text1"/>
          <w:lang w:val="es-ES"/>
        </w:rPr>
        <w:t>ibidem</w:t>
      </w:r>
      <w:r w:rsidRPr="00260737">
        <w:rPr>
          <w:rFonts w:ascii="Verdana" w:eastAsia="Arial MT" w:hAnsi="Verdana" w:cs="Arial"/>
          <w:i/>
          <w:color w:val="000000" w:themeColor="text1"/>
          <w:spacing w:val="1"/>
          <w:lang w:val="es-ES"/>
        </w:rPr>
        <w:t xml:space="preserve"> </w:t>
      </w:r>
      <w:r w:rsidRPr="00260737">
        <w:rPr>
          <w:rFonts w:ascii="Verdana" w:eastAsia="Arial MT" w:hAnsi="Verdana" w:cs="Arial"/>
          <w:color w:val="000000" w:themeColor="text1"/>
          <w:lang w:val="es-ES"/>
        </w:rPr>
        <w:t>dispone: “Con el fin de proteger la moralidad administrativa, de prevenir la ocurrencia de actos de</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corrupción y de tutelar la transparencia de la actividad contractual, las entidades públicas están</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obligadas a vigilar permanentemente la correcta ejecución del objeto contratado a través de un</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supervisor o un interventor, según corresponda”. El legislador, además, definió las nociones de</w:t>
      </w:r>
      <w:r w:rsidRPr="00260737">
        <w:rPr>
          <w:rFonts w:ascii="Verdana" w:eastAsia="Arial MT" w:hAnsi="Verdana" w:cs="Arial"/>
          <w:color w:val="000000" w:themeColor="text1"/>
          <w:spacing w:val="1"/>
          <w:lang w:val="es-ES"/>
        </w:rPr>
        <w:t xml:space="preserve"> </w:t>
      </w:r>
      <w:r w:rsidRPr="00260737">
        <w:rPr>
          <w:rFonts w:ascii="Verdana" w:eastAsia="Arial MT" w:hAnsi="Verdana" w:cs="Arial"/>
          <w:i/>
          <w:color w:val="000000" w:themeColor="text1"/>
          <w:lang w:val="es-ES"/>
        </w:rPr>
        <w:t xml:space="preserve">supervisión </w:t>
      </w:r>
      <w:r w:rsidRPr="00260737">
        <w:rPr>
          <w:rFonts w:ascii="Verdana" w:eastAsia="Arial MT" w:hAnsi="Verdana" w:cs="Arial"/>
          <w:color w:val="000000" w:themeColor="text1"/>
          <w:lang w:val="es-ES"/>
        </w:rPr>
        <w:t xml:space="preserve">e </w:t>
      </w:r>
      <w:r w:rsidRPr="00260737">
        <w:rPr>
          <w:rFonts w:ascii="Verdana" w:eastAsia="Arial MT" w:hAnsi="Verdana" w:cs="Arial"/>
          <w:i/>
          <w:color w:val="000000" w:themeColor="text1"/>
          <w:lang w:val="es-ES"/>
        </w:rPr>
        <w:t>interventoría</w:t>
      </w:r>
      <w:r w:rsidRPr="00260737">
        <w:rPr>
          <w:rFonts w:ascii="Verdana" w:eastAsia="Arial MT" w:hAnsi="Verdana" w:cs="Arial"/>
          <w:color w:val="000000" w:themeColor="text1"/>
          <w:lang w:val="es-ES"/>
        </w:rPr>
        <w:t>, como mecanismos que pueden usar las entidades estatales para</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vigilar el</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contrato,</w:t>
      </w:r>
      <w:r w:rsidRPr="00260737">
        <w:rPr>
          <w:rFonts w:ascii="Verdana" w:eastAsia="Arial MT" w:hAnsi="Verdana" w:cs="Arial"/>
          <w:color w:val="000000" w:themeColor="text1"/>
          <w:spacing w:val="2"/>
          <w:lang w:val="es-ES"/>
        </w:rPr>
        <w:t xml:space="preserve"> </w:t>
      </w:r>
      <w:r w:rsidRPr="00260737">
        <w:rPr>
          <w:rFonts w:ascii="Verdana" w:eastAsia="Arial MT" w:hAnsi="Verdana" w:cs="Arial"/>
          <w:color w:val="000000" w:themeColor="text1"/>
          <w:lang w:val="es-ES"/>
        </w:rPr>
        <w:t>en</w:t>
      </w:r>
      <w:r w:rsidRPr="00260737">
        <w:rPr>
          <w:rFonts w:ascii="Verdana" w:eastAsia="Arial MT" w:hAnsi="Verdana" w:cs="Arial"/>
          <w:color w:val="000000" w:themeColor="text1"/>
          <w:spacing w:val="-2"/>
          <w:lang w:val="es-ES"/>
        </w:rPr>
        <w:t xml:space="preserve"> </w:t>
      </w:r>
      <w:r w:rsidRPr="00260737">
        <w:rPr>
          <w:rFonts w:ascii="Verdana" w:eastAsia="Arial MT" w:hAnsi="Verdana" w:cs="Arial"/>
          <w:color w:val="000000" w:themeColor="text1"/>
          <w:lang w:val="es-ES"/>
        </w:rPr>
        <w:t>estos términos:</w:t>
      </w:r>
    </w:p>
    <w:p w14:paraId="35790352" w14:textId="77777777" w:rsidR="00BD1E5A" w:rsidRPr="00260737" w:rsidRDefault="00BD1E5A" w:rsidP="00BD1E5A">
      <w:pPr>
        <w:widowControl w:val="0"/>
        <w:autoSpaceDE w:val="0"/>
        <w:autoSpaceDN w:val="0"/>
        <w:spacing w:after="0" w:line="276" w:lineRule="auto"/>
        <w:ind w:left="709" w:right="709"/>
        <w:jc w:val="both"/>
        <w:rPr>
          <w:rFonts w:ascii="Verdana" w:eastAsia="Arial MT" w:hAnsi="Verdana" w:cs="Arial"/>
          <w:color w:val="000000" w:themeColor="text1"/>
          <w:lang w:val="es-ES"/>
        </w:rPr>
      </w:pPr>
    </w:p>
    <w:p w14:paraId="7E811E27" w14:textId="77777777" w:rsidR="00BD1E5A" w:rsidRPr="00260737" w:rsidRDefault="00BD1E5A" w:rsidP="00BD1E5A">
      <w:pPr>
        <w:widowControl w:val="0"/>
        <w:autoSpaceDE w:val="0"/>
        <w:autoSpaceDN w:val="0"/>
        <w:spacing w:after="120" w:line="240" w:lineRule="auto"/>
        <w:ind w:left="709" w:right="709"/>
        <w:jc w:val="both"/>
        <w:rPr>
          <w:rFonts w:ascii="Verdana" w:eastAsia="Arial MT" w:hAnsi="Verdana" w:cs="Arial"/>
          <w:color w:val="000000" w:themeColor="text1"/>
          <w:sz w:val="20"/>
          <w:szCs w:val="20"/>
          <w:lang w:val="es-ES"/>
        </w:rPr>
      </w:pPr>
      <w:r w:rsidRPr="00260737">
        <w:rPr>
          <w:rFonts w:ascii="Verdana" w:eastAsia="Arial MT" w:hAnsi="Verdana" w:cs="Arial"/>
          <w:color w:val="000000" w:themeColor="text1"/>
          <w:sz w:val="20"/>
          <w:szCs w:val="20"/>
          <w:lang w:val="es-ES"/>
        </w:rPr>
        <w:t>“La</w:t>
      </w:r>
      <w:r w:rsidRPr="00260737">
        <w:rPr>
          <w:rFonts w:ascii="Verdana" w:eastAsia="Arial MT" w:hAnsi="Verdana" w:cs="Arial"/>
          <w:color w:val="000000" w:themeColor="text1"/>
          <w:spacing w:val="1"/>
          <w:sz w:val="20"/>
          <w:szCs w:val="20"/>
          <w:lang w:val="es-ES"/>
        </w:rPr>
        <w:t xml:space="preserve"> </w:t>
      </w:r>
      <w:r w:rsidRPr="00260737">
        <w:rPr>
          <w:rFonts w:ascii="Verdana" w:eastAsia="Arial MT" w:hAnsi="Verdana" w:cs="Arial"/>
          <w:color w:val="000000" w:themeColor="text1"/>
          <w:sz w:val="20"/>
          <w:szCs w:val="20"/>
          <w:lang w:val="es-ES"/>
        </w:rPr>
        <w:t>supervisión</w:t>
      </w:r>
      <w:r w:rsidRPr="00260737">
        <w:rPr>
          <w:rFonts w:ascii="Verdana" w:eastAsia="Arial MT" w:hAnsi="Verdana" w:cs="Arial"/>
          <w:color w:val="000000" w:themeColor="text1"/>
          <w:spacing w:val="1"/>
          <w:sz w:val="20"/>
          <w:szCs w:val="20"/>
          <w:lang w:val="es-ES"/>
        </w:rPr>
        <w:t xml:space="preserve"> </w:t>
      </w:r>
      <w:r w:rsidRPr="00260737">
        <w:rPr>
          <w:rFonts w:ascii="Verdana" w:eastAsia="Arial MT" w:hAnsi="Verdana" w:cs="Arial"/>
          <w:color w:val="000000" w:themeColor="text1"/>
          <w:sz w:val="20"/>
          <w:szCs w:val="20"/>
          <w:lang w:val="es-ES"/>
        </w:rPr>
        <w:t>consistirá</w:t>
      </w:r>
      <w:r w:rsidRPr="00260737">
        <w:rPr>
          <w:rFonts w:ascii="Verdana" w:eastAsia="Arial MT" w:hAnsi="Verdana" w:cs="Arial"/>
          <w:color w:val="000000" w:themeColor="text1"/>
          <w:spacing w:val="1"/>
          <w:sz w:val="20"/>
          <w:szCs w:val="20"/>
          <w:lang w:val="es-ES"/>
        </w:rPr>
        <w:t xml:space="preserve"> </w:t>
      </w:r>
      <w:r w:rsidRPr="00260737">
        <w:rPr>
          <w:rFonts w:ascii="Verdana" w:eastAsia="Arial MT" w:hAnsi="Verdana" w:cs="Arial"/>
          <w:color w:val="000000" w:themeColor="text1"/>
          <w:sz w:val="20"/>
          <w:szCs w:val="20"/>
          <w:lang w:val="es-ES"/>
        </w:rPr>
        <w:t>en</w:t>
      </w:r>
      <w:r w:rsidRPr="00260737">
        <w:rPr>
          <w:rFonts w:ascii="Verdana" w:eastAsia="Arial MT" w:hAnsi="Verdana" w:cs="Arial"/>
          <w:color w:val="000000" w:themeColor="text1"/>
          <w:spacing w:val="1"/>
          <w:sz w:val="20"/>
          <w:szCs w:val="20"/>
          <w:lang w:val="es-ES"/>
        </w:rPr>
        <w:t xml:space="preserve"> </w:t>
      </w:r>
      <w:r w:rsidRPr="00260737">
        <w:rPr>
          <w:rFonts w:ascii="Verdana" w:eastAsia="Arial MT" w:hAnsi="Verdana" w:cs="Arial"/>
          <w:color w:val="000000" w:themeColor="text1"/>
          <w:sz w:val="20"/>
          <w:szCs w:val="20"/>
          <w:lang w:val="es-ES"/>
        </w:rPr>
        <w:t>el</w:t>
      </w:r>
      <w:r w:rsidRPr="00260737">
        <w:rPr>
          <w:rFonts w:ascii="Verdana" w:eastAsia="Arial MT" w:hAnsi="Verdana" w:cs="Arial"/>
          <w:color w:val="000000" w:themeColor="text1"/>
          <w:spacing w:val="1"/>
          <w:sz w:val="20"/>
          <w:szCs w:val="20"/>
          <w:lang w:val="es-ES"/>
        </w:rPr>
        <w:t xml:space="preserve"> </w:t>
      </w:r>
      <w:r w:rsidRPr="00260737">
        <w:rPr>
          <w:rFonts w:ascii="Verdana" w:eastAsia="Arial MT" w:hAnsi="Verdana" w:cs="Arial"/>
          <w:color w:val="000000" w:themeColor="text1"/>
          <w:sz w:val="20"/>
          <w:szCs w:val="20"/>
          <w:lang w:val="es-ES"/>
        </w:rPr>
        <w:t>seguimiento</w:t>
      </w:r>
      <w:r w:rsidRPr="00260737">
        <w:rPr>
          <w:rFonts w:ascii="Verdana" w:eastAsia="Arial MT" w:hAnsi="Verdana" w:cs="Arial"/>
          <w:color w:val="000000" w:themeColor="text1"/>
          <w:spacing w:val="1"/>
          <w:sz w:val="20"/>
          <w:szCs w:val="20"/>
          <w:lang w:val="es-ES"/>
        </w:rPr>
        <w:t xml:space="preserve"> </w:t>
      </w:r>
      <w:r w:rsidRPr="00260737">
        <w:rPr>
          <w:rFonts w:ascii="Verdana" w:eastAsia="Arial MT" w:hAnsi="Verdana" w:cs="Arial"/>
          <w:color w:val="000000" w:themeColor="text1"/>
          <w:sz w:val="20"/>
          <w:szCs w:val="20"/>
          <w:lang w:val="es-ES"/>
        </w:rPr>
        <w:t>técnico,</w:t>
      </w:r>
      <w:r w:rsidRPr="00260737">
        <w:rPr>
          <w:rFonts w:ascii="Verdana" w:eastAsia="Arial MT" w:hAnsi="Verdana" w:cs="Arial"/>
          <w:color w:val="000000" w:themeColor="text1"/>
          <w:spacing w:val="1"/>
          <w:sz w:val="20"/>
          <w:szCs w:val="20"/>
          <w:lang w:val="es-ES"/>
        </w:rPr>
        <w:t xml:space="preserve"> </w:t>
      </w:r>
      <w:r w:rsidRPr="00260737">
        <w:rPr>
          <w:rFonts w:ascii="Verdana" w:eastAsia="Arial MT" w:hAnsi="Verdana" w:cs="Arial"/>
          <w:color w:val="000000" w:themeColor="text1"/>
          <w:sz w:val="20"/>
          <w:szCs w:val="20"/>
          <w:lang w:val="es-ES"/>
        </w:rPr>
        <w:t>administrativo,</w:t>
      </w:r>
      <w:r w:rsidRPr="00260737">
        <w:rPr>
          <w:rFonts w:ascii="Verdana" w:eastAsia="Arial MT" w:hAnsi="Verdana" w:cs="Arial"/>
          <w:color w:val="000000" w:themeColor="text1"/>
          <w:spacing w:val="1"/>
          <w:sz w:val="20"/>
          <w:szCs w:val="20"/>
          <w:lang w:val="es-ES"/>
        </w:rPr>
        <w:t xml:space="preserve"> </w:t>
      </w:r>
      <w:r w:rsidRPr="00260737">
        <w:rPr>
          <w:rFonts w:ascii="Verdana" w:eastAsia="Arial MT" w:hAnsi="Verdana" w:cs="Arial"/>
          <w:color w:val="000000" w:themeColor="text1"/>
          <w:sz w:val="20"/>
          <w:szCs w:val="20"/>
          <w:lang w:val="es-ES"/>
        </w:rPr>
        <w:t>financiero,</w:t>
      </w:r>
      <w:r w:rsidRPr="00260737">
        <w:rPr>
          <w:rFonts w:ascii="Verdana" w:eastAsia="Arial MT" w:hAnsi="Verdana" w:cs="Arial"/>
          <w:color w:val="000000" w:themeColor="text1"/>
          <w:spacing w:val="1"/>
          <w:sz w:val="20"/>
          <w:szCs w:val="20"/>
          <w:lang w:val="es-ES"/>
        </w:rPr>
        <w:t xml:space="preserve"> </w:t>
      </w:r>
      <w:r w:rsidRPr="00260737">
        <w:rPr>
          <w:rFonts w:ascii="Verdana" w:eastAsia="Arial MT" w:hAnsi="Verdana" w:cs="Arial"/>
          <w:color w:val="000000" w:themeColor="text1"/>
          <w:sz w:val="20"/>
          <w:szCs w:val="20"/>
          <w:lang w:val="es-ES"/>
        </w:rPr>
        <w:t>contable, y jurídico que sobre el cumplimiento del objeto del contrato, es ejercida por</w:t>
      </w:r>
      <w:r w:rsidRPr="00260737">
        <w:rPr>
          <w:rFonts w:ascii="Verdana" w:eastAsia="Arial MT" w:hAnsi="Verdana" w:cs="Arial"/>
          <w:color w:val="000000" w:themeColor="text1"/>
          <w:spacing w:val="1"/>
          <w:sz w:val="20"/>
          <w:szCs w:val="20"/>
          <w:lang w:val="es-ES"/>
        </w:rPr>
        <w:t xml:space="preserve"> </w:t>
      </w:r>
      <w:r w:rsidRPr="00260737">
        <w:rPr>
          <w:rFonts w:ascii="Verdana" w:eastAsia="Arial MT" w:hAnsi="Verdana" w:cs="Arial"/>
          <w:color w:val="000000" w:themeColor="text1"/>
          <w:sz w:val="20"/>
          <w:szCs w:val="20"/>
          <w:lang w:val="es-ES"/>
        </w:rPr>
        <w:t>la misma entidad estatal cuando no requieren conocimientos especializados. Para la</w:t>
      </w:r>
      <w:r w:rsidRPr="00260737">
        <w:rPr>
          <w:rFonts w:ascii="Verdana" w:eastAsia="Arial MT" w:hAnsi="Verdana" w:cs="Arial"/>
          <w:color w:val="000000" w:themeColor="text1"/>
          <w:spacing w:val="1"/>
          <w:sz w:val="20"/>
          <w:szCs w:val="20"/>
          <w:lang w:val="es-ES"/>
        </w:rPr>
        <w:t xml:space="preserve"> </w:t>
      </w:r>
      <w:r w:rsidRPr="00260737">
        <w:rPr>
          <w:rFonts w:ascii="Verdana" w:eastAsia="Arial MT" w:hAnsi="Verdana" w:cs="Arial"/>
          <w:color w:val="000000" w:themeColor="text1"/>
          <w:sz w:val="20"/>
          <w:szCs w:val="20"/>
          <w:lang w:val="es-ES"/>
        </w:rPr>
        <w:t>supervisión, la Entidad estatal podrá contratar personal de apoyo, a través de los</w:t>
      </w:r>
      <w:r w:rsidRPr="00260737">
        <w:rPr>
          <w:rFonts w:ascii="Verdana" w:eastAsia="Arial MT" w:hAnsi="Verdana" w:cs="Arial"/>
          <w:color w:val="000000" w:themeColor="text1"/>
          <w:spacing w:val="1"/>
          <w:sz w:val="20"/>
          <w:szCs w:val="20"/>
          <w:lang w:val="es-ES"/>
        </w:rPr>
        <w:t xml:space="preserve"> </w:t>
      </w:r>
      <w:r w:rsidRPr="00260737">
        <w:rPr>
          <w:rFonts w:ascii="Verdana" w:eastAsia="Arial MT" w:hAnsi="Verdana" w:cs="Arial"/>
          <w:color w:val="000000" w:themeColor="text1"/>
          <w:sz w:val="20"/>
          <w:szCs w:val="20"/>
          <w:lang w:val="es-ES"/>
        </w:rPr>
        <w:t>contratos</w:t>
      </w:r>
      <w:r w:rsidRPr="00260737">
        <w:rPr>
          <w:rFonts w:ascii="Verdana" w:eastAsia="Arial MT" w:hAnsi="Verdana" w:cs="Arial"/>
          <w:color w:val="000000" w:themeColor="text1"/>
          <w:spacing w:val="-2"/>
          <w:sz w:val="20"/>
          <w:szCs w:val="20"/>
          <w:lang w:val="es-ES"/>
        </w:rPr>
        <w:t xml:space="preserve"> </w:t>
      </w:r>
      <w:r w:rsidRPr="00260737">
        <w:rPr>
          <w:rFonts w:ascii="Verdana" w:eastAsia="Arial MT" w:hAnsi="Verdana" w:cs="Arial"/>
          <w:color w:val="000000" w:themeColor="text1"/>
          <w:sz w:val="20"/>
          <w:szCs w:val="20"/>
          <w:lang w:val="es-ES"/>
        </w:rPr>
        <w:t>de</w:t>
      </w:r>
      <w:r w:rsidRPr="00260737">
        <w:rPr>
          <w:rFonts w:ascii="Verdana" w:eastAsia="Arial MT" w:hAnsi="Verdana" w:cs="Arial"/>
          <w:color w:val="000000" w:themeColor="text1"/>
          <w:spacing w:val="-1"/>
          <w:sz w:val="20"/>
          <w:szCs w:val="20"/>
          <w:lang w:val="es-ES"/>
        </w:rPr>
        <w:t xml:space="preserve"> </w:t>
      </w:r>
      <w:r w:rsidRPr="00260737">
        <w:rPr>
          <w:rFonts w:ascii="Verdana" w:eastAsia="Arial MT" w:hAnsi="Verdana" w:cs="Arial"/>
          <w:color w:val="000000" w:themeColor="text1"/>
          <w:sz w:val="20"/>
          <w:szCs w:val="20"/>
          <w:lang w:val="es-ES"/>
        </w:rPr>
        <w:t>prestación</w:t>
      </w:r>
      <w:r w:rsidRPr="00260737">
        <w:rPr>
          <w:rFonts w:ascii="Verdana" w:eastAsia="Arial MT" w:hAnsi="Verdana" w:cs="Arial"/>
          <w:color w:val="000000" w:themeColor="text1"/>
          <w:spacing w:val="-1"/>
          <w:sz w:val="20"/>
          <w:szCs w:val="20"/>
          <w:lang w:val="es-ES"/>
        </w:rPr>
        <w:t xml:space="preserve"> </w:t>
      </w:r>
      <w:r w:rsidRPr="00260737">
        <w:rPr>
          <w:rFonts w:ascii="Verdana" w:eastAsia="Arial MT" w:hAnsi="Verdana" w:cs="Arial"/>
          <w:color w:val="000000" w:themeColor="text1"/>
          <w:sz w:val="20"/>
          <w:szCs w:val="20"/>
          <w:lang w:val="es-ES"/>
        </w:rPr>
        <w:t>de</w:t>
      </w:r>
      <w:r w:rsidRPr="00260737">
        <w:rPr>
          <w:rFonts w:ascii="Verdana" w:eastAsia="Arial MT" w:hAnsi="Verdana" w:cs="Arial"/>
          <w:color w:val="000000" w:themeColor="text1"/>
          <w:spacing w:val="-1"/>
          <w:sz w:val="20"/>
          <w:szCs w:val="20"/>
          <w:lang w:val="es-ES"/>
        </w:rPr>
        <w:t xml:space="preserve"> </w:t>
      </w:r>
      <w:r w:rsidRPr="00260737">
        <w:rPr>
          <w:rFonts w:ascii="Verdana" w:eastAsia="Arial MT" w:hAnsi="Verdana" w:cs="Arial"/>
          <w:color w:val="000000" w:themeColor="text1"/>
          <w:sz w:val="20"/>
          <w:szCs w:val="20"/>
          <w:lang w:val="es-ES"/>
        </w:rPr>
        <w:t>servicios</w:t>
      </w:r>
      <w:r w:rsidRPr="00260737">
        <w:rPr>
          <w:rFonts w:ascii="Verdana" w:eastAsia="Arial MT" w:hAnsi="Verdana" w:cs="Arial"/>
          <w:color w:val="000000" w:themeColor="text1"/>
          <w:spacing w:val="-1"/>
          <w:sz w:val="20"/>
          <w:szCs w:val="20"/>
          <w:lang w:val="es-ES"/>
        </w:rPr>
        <w:t xml:space="preserve"> </w:t>
      </w:r>
      <w:r w:rsidRPr="00260737">
        <w:rPr>
          <w:rFonts w:ascii="Verdana" w:eastAsia="Arial MT" w:hAnsi="Verdana" w:cs="Arial"/>
          <w:color w:val="000000" w:themeColor="text1"/>
          <w:sz w:val="20"/>
          <w:szCs w:val="20"/>
          <w:lang w:val="es-ES"/>
        </w:rPr>
        <w:t>que sean requeridos.</w:t>
      </w:r>
    </w:p>
    <w:p w14:paraId="3A6EB54E" w14:textId="77777777" w:rsidR="00BD1E5A" w:rsidRPr="00260737" w:rsidRDefault="00BD1E5A" w:rsidP="00BD1E5A">
      <w:pPr>
        <w:widowControl w:val="0"/>
        <w:autoSpaceDE w:val="0"/>
        <w:autoSpaceDN w:val="0"/>
        <w:spacing w:before="1" w:after="0" w:line="240" w:lineRule="auto"/>
        <w:ind w:left="709" w:right="709"/>
        <w:jc w:val="both"/>
        <w:rPr>
          <w:rFonts w:ascii="Verdana" w:eastAsia="Arial MT" w:hAnsi="Verdana" w:cs="Arial"/>
          <w:color w:val="000000" w:themeColor="text1"/>
          <w:sz w:val="21"/>
          <w:lang w:val="es-ES"/>
        </w:rPr>
      </w:pPr>
      <w:r w:rsidRPr="00260737">
        <w:rPr>
          <w:rFonts w:ascii="Verdana" w:eastAsia="Arial MT" w:hAnsi="Verdana" w:cs="Arial"/>
          <w:color w:val="000000" w:themeColor="text1"/>
          <w:sz w:val="20"/>
          <w:szCs w:val="20"/>
          <w:lang w:val="es-ES"/>
        </w:rPr>
        <w:t>La interventoría consistirá en el seguimiento técnico que sobre el cumplimiento del</w:t>
      </w:r>
      <w:r w:rsidRPr="00260737">
        <w:rPr>
          <w:rFonts w:ascii="Verdana" w:eastAsia="Arial MT" w:hAnsi="Verdana" w:cs="Arial"/>
          <w:color w:val="000000" w:themeColor="text1"/>
          <w:spacing w:val="1"/>
          <w:sz w:val="20"/>
          <w:szCs w:val="20"/>
          <w:lang w:val="es-ES"/>
        </w:rPr>
        <w:t xml:space="preserve"> </w:t>
      </w:r>
      <w:r w:rsidRPr="00260737">
        <w:rPr>
          <w:rFonts w:ascii="Verdana" w:eastAsia="Arial MT" w:hAnsi="Verdana" w:cs="Arial"/>
          <w:color w:val="000000" w:themeColor="text1"/>
          <w:sz w:val="20"/>
          <w:szCs w:val="20"/>
          <w:lang w:val="es-ES"/>
        </w:rPr>
        <w:t>contrato realice una persona natural o jurídica contratada para tal fin por la Entidad</w:t>
      </w:r>
      <w:r w:rsidRPr="00260737">
        <w:rPr>
          <w:rFonts w:ascii="Verdana" w:eastAsia="Arial MT" w:hAnsi="Verdana" w:cs="Arial"/>
          <w:color w:val="000000" w:themeColor="text1"/>
          <w:spacing w:val="1"/>
          <w:sz w:val="20"/>
          <w:szCs w:val="20"/>
          <w:lang w:val="es-ES"/>
        </w:rPr>
        <w:t xml:space="preserve"> </w:t>
      </w:r>
      <w:r w:rsidRPr="00260737">
        <w:rPr>
          <w:rFonts w:ascii="Verdana" w:eastAsia="Arial MT" w:hAnsi="Verdana" w:cs="Arial"/>
          <w:color w:val="000000" w:themeColor="text1"/>
          <w:sz w:val="20"/>
          <w:szCs w:val="20"/>
          <w:lang w:val="es-ES"/>
        </w:rPr>
        <w:t>Estatal,</w:t>
      </w:r>
      <w:r w:rsidRPr="00260737">
        <w:rPr>
          <w:rFonts w:ascii="Verdana" w:eastAsia="Arial MT" w:hAnsi="Verdana" w:cs="Arial"/>
          <w:color w:val="000000" w:themeColor="text1"/>
          <w:spacing w:val="-11"/>
          <w:sz w:val="20"/>
          <w:szCs w:val="20"/>
          <w:lang w:val="es-ES"/>
        </w:rPr>
        <w:t xml:space="preserve"> </w:t>
      </w:r>
      <w:r w:rsidRPr="00260737">
        <w:rPr>
          <w:rFonts w:ascii="Verdana" w:eastAsia="Arial MT" w:hAnsi="Verdana" w:cs="Arial"/>
          <w:color w:val="000000" w:themeColor="text1"/>
          <w:sz w:val="20"/>
          <w:szCs w:val="20"/>
          <w:lang w:val="es-ES"/>
        </w:rPr>
        <w:t>cuando</w:t>
      </w:r>
      <w:r w:rsidRPr="00260737">
        <w:rPr>
          <w:rFonts w:ascii="Verdana" w:eastAsia="Arial MT" w:hAnsi="Verdana" w:cs="Arial"/>
          <w:color w:val="000000" w:themeColor="text1"/>
          <w:spacing w:val="-9"/>
          <w:sz w:val="20"/>
          <w:szCs w:val="20"/>
          <w:lang w:val="es-ES"/>
        </w:rPr>
        <w:t xml:space="preserve"> </w:t>
      </w:r>
      <w:r w:rsidRPr="00260737">
        <w:rPr>
          <w:rFonts w:ascii="Verdana" w:eastAsia="Arial MT" w:hAnsi="Verdana" w:cs="Arial"/>
          <w:color w:val="000000" w:themeColor="text1"/>
          <w:sz w:val="20"/>
          <w:szCs w:val="20"/>
          <w:lang w:val="es-ES"/>
        </w:rPr>
        <w:t>el</w:t>
      </w:r>
      <w:r w:rsidRPr="00260737">
        <w:rPr>
          <w:rFonts w:ascii="Verdana" w:eastAsia="Arial MT" w:hAnsi="Verdana" w:cs="Arial"/>
          <w:color w:val="000000" w:themeColor="text1"/>
          <w:spacing w:val="-10"/>
          <w:sz w:val="20"/>
          <w:szCs w:val="20"/>
          <w:lang w:val="es-ES"/>
        </w:rPr>
        <w:t xml:space="preserve"> </w:t>
      </w:r>
      <w:r w:rsidRPr="00260737">
        <w:rPr>
          <w:rFonts w:ascii="Verdana" w:eastAsia="Arial MT" w:hAnsi="Verdana" w:cs="Arial"/>
          <w:color w:val="000000" w:themeColor="text1"/>
          <w:sz w:val="20"/>
          <w:szCs w:val="20"/>
          <w:lang w:val="es-ES"/>
        </w:rPr>
        <w:t>seguimiento</w:t>
      </w:r>
      <w:r w:rsidRPr="00260737">
        <w:rPr>
          <w:rFonts w:ascii="Verdana" w:eastAsia="Arial MT" w:hAnsi="Verdana" w:cs="Arial"/>
          <w:color w:val="000000" w:themeColor="text1"/>
          <w:spacing w:val="-9"/>
          <w:sz w:val="20"/>
          <w:szCs w:val="20"/>
          <w:lang w:val="es-ES"/>
        </w:rPr>
        <w:t xml:space="preserve"> </w:t>
      </w:r>
      <w:r w:rsidRPr="00260737">
        <w:rPr>
          <w:rFonts w:ascii="Verdana" w:eastAsia="Arial MT" w:hAnsi="Verdana" w:cs="Arial"/>
          <w:color w:val="000000" w:themeColor="text1"/>
          <w:sz w:val="20"/>
          <w:szCs w:val="20"/>
          <w:lang w:val="es-ES"/>
        </w:rPr>
        <w:t>del</w:t>
      </w:r>
      <w:r w:rsidRPr="00260737">
        <w:rPr>
          <w:rFonts w:ascii="Verdana" w:eastAsia="Arial MT" w:hAnsi="Verdana" w:cs="Arial"/>
          <w:color w:val="000000" w:themeColor="text1"/>
          <w:spacing w:val="-10"/>
          <w:sz w:val="20"/>
          <w:szCs w:val="20"/>
          <w:lang w:val="es-ES"/>
        </w:rPr>
        <w:t xml:space="preserve"> </w:t>
      </w:r>
      <w:r w:rsidRPr="00260737">
        <w:rPr>
          <w:rFonts w:ascii="Verdana" w:eastAsia="Arial MT" w:hAnsi="Verdana" w:cs="Arial"/>
          <w:color w:val="000000" w:themeColor="text1"/>
          <w:sz w:val="20"/>
          <w:szCs w:val="20"/>
          <w:lang w:val="es-ES"/>
        </w:rPr>
        <w:t>contrato</w:t>
      </w:r>
      <w:r w:rsidRPr="00260737">
        <w:rPr>
          <w:rFonts w:ascii="Verdana" w:eastAsia="Arial MT" w:hAnsi="Verdana" w:cs="Arial"/>
          <w:color w:val="000000" w:themeColor="text1"/>
          <w:spacing w:val="-9"/>
          <w:sz w:val="20"/>
          <w:szCs w:val="20"/>
          <w:lang w:val="es-ES"/>
        </w:rPr>
        <w:t xml:space="preserve"> </w:t>
      </w:r>
      <w:r w:rsidRPr="00260737">
        <w:rPr>
          <w:rFonts w:ascii="Verdana" w:eastAsia="Arial MT" w:hAnsi="Verdana" w:cs="Arial"/>
          <w:color w:val="000000" w:themeColor="text1"/>
          <w:sz w:val="20"/>
          <w:szCs w:val="20"/>
          <w:lang w:val="es-ES"/>
        </w:rPr>
        <w:t>suponga</w:t>
      </w:r>
      <w:r w:rsidRPr="00260737">
        <w:rPr>
          <w:rFonts w:ascii="Verdana" w:eastAsia="Arial MT" w:hAnsi="Verdana" w:cs="Arial"/>
          <w:color w:val="000000" w:themeColor="text1"/>
          <w:spacing w:val="-12"/>
          <w:sz w:val="20"/>
          <w:szCs w:val="20"/>
          <w:lang w:val="es-ES"/>
        </w:rPr>
        <w:t xml:space="preserve"> </w:t>
      </w:r>
      <w:r w:rsidRPr="00260737">
        <w:rPr>
          <w:rFonts w:ascii="Verdana" w:eastAsia="Arial MT" w:hAnsi="Verdana" w:cs="Arial"/>
          <w:color w:val="000000" w:themeColor="text1"/>
          <w:sz w:val="20"/>
          <w:szCs w:val="20"/>
          <w:lang w:val="es-ES"/>
        </w:rPr>
        <w:t>conocimiento</w:t>
      </w:r>
      <w:r w:rsidRPr="00260737">
        <w:rPr>
          <w:rFonts w:ascii="Verdana" w:eastAsia="Arial MT" w:hAnsi="Verdana" w:cs="Arial"/>
          <w:color w:val="000000" w:themeColor="text1"/>
          <w:spacing w:val="-13"/>
          <w:sz w:val="20"/>
          <w:szCs w:val="20"/>
          <w:lang w:val="es-ES"/>
        </w:rPr>
        <w:t xml:space="preserve"> </w:t>
      </w:r>
      <w:r w:rsidRPr="00260737">
        <w:rPr>
          <w:rFonts w:ascii="Verdana" w:eastAsia="Arial MT" w:hAnsi="Verdana" w:cs="Arial"/>
          <w:color w:val="000000" w:themeColor="text1"/>
          <w:sz w:val="20"/>
          <w:szCs w:val="20"/>
          <w:lang w:val="es-ES"/>
        </w:rPr>
        <w:t>especializado</w:t>
      </w:r>
      <w:r w:rsidRPr="00260737">
        <w:rPr>
          <w:rFonts w:ascii="Verdana" w:eastAsia="Arial MT" w:hAnsi="Verdana" w:cs="Arial"/>
          <w:color w:val="000000" w:themeColor="text1"/>
          <w:spacing w:val="-9"/>
          <w:sz w:val="20"/>
          <w:szCs w:val="20"/>
          <w:lang w:val="es-ES"/>
        </w:rPr>
        <w:t xml:space="preserve"> </w:t>
      </w:r>
      <w:r w:rsidRPr="00260737">
        <w:rPr>
          <w:rFonts w:ascii="Verdana" w:eastAsia="Arial MT" w:hAnsi="Verdana" w:cs="Arial"/>
          <w:color w:val="000000" w:themeColor="text1"/>
          <w:sz w:val="20"/>
          <w:szCs w:val="20"/>
          <w:lang w:val="es-ES"/>
        </w:rPr>
        <w:t>en</w:t>
      </w:r>
      <w:r w:rsidRPr="00260737">
        <w:rPr>
          <w:rFonts w:ascii="Verdana" w:eastAsia="Arial MT" w:hAnsi="Verdana" w:cs="Arial"/>
          <w:color w:val="000000" w:themeColor="text1"/>
          <w:spacing w:val="-10"/>
          <w:sz w:val="20"/>
          <w:szCs w:val="20"/>
          <w:lang w:val="es-ES"/>
        </w:rPr>
        <w:t xml:space="preserve"> </w:t>
      </w:r>
      <w:r w:rsidRPr="00260737">
        <w:rPr>
          <w:rFonts w:ascii="Verdana" w:eastAsia="Arial MT" w:hAnsi="Verdana" w:cs="Arial"/>
          <w:color w:val="000000" w:themeColor="text1"/>
          <w:sz w:val="20"/>
          <w:szCs w:val="20"/>
          <w:lang w:val="es-ES"/>
        </w:rPr>
        <w:t>la</w:t>
      </w:r>
      <w:r w:rsidRPr="00260737">
        <w:rPr>
          <w:rFonts w:ascii="Verdana" w:eastAsia="Arial MT" w:hAnsi="Verdana" w:cs="Arial"/>
          <w:color w:val="000000" w:themeColor="text1"/>
          <w:spacing w:val="-56"/>
          <w:sz w:val="20"/>
          <w:szCs w:val="20"/>
          <w:lang w:val="es-ES"/>
        </w:rPr>
        <w:t xml:space="preserve"> </w:t>
      </w:r>
      <w:r w:rsidRPr="00260737">
        <w:rPr>
          <w:rFonts w:ascii="Verdana" w:eastAsia="Arial MT" w:hAnsi="Verdana" w:cs="Arial"/>
          <w:color w:val="000000" w:themeColor="text1"/>
          <w:sz w:val="20"/>
          <w:szCs w:val="20"/>
          <w:lang w:val="es-ES"/>
        </w:rPr>
        <w:t>materia,</w:t>
      </w:r>
      <w:r w:rsidRPr="00260737">
        <w:rPr>
          <w:rFonts w:ascii="Verdana" w:eastAsia="Arial MT" w:hAnsi="Verdana" w:cs="Arial"/>
          <w:color w:val="000000" w:themeColor="text1"/>
          <w:spacing w:val="-6"/>
          <w:sz w:val="20"/>
          <w:szCs w:val="20"/>
          <w:lang w:val="es-ES"/>
        </w:rPr>
        <w:t xml:space="preserve"> </w:t>
      </w:r>
      <w:r w:rsidRPr="00260737">
        <w:rPr>
          <w:rFonts w:ascii="Verdana" w:eastAsia="Arial MT" w:hAnsi="Verdana" w:cs="Arial"/>
          <w:color w:val="000000" w:themeColor="text1"/>
          <w:sz w:val="20"/>
          <w:szCs w:val="20"/>
          <w:lang w:val="es-ES"/>
        </w:rPr>
        <w:t>o</w:t>
      </w:r>
      <w:r w:rsidRPr="00260737">
        <w:rPr>
          <w:rFonts w:ascii="Verdana" w:eastAsia="Arial MT" w:hAnsi="Verdana" w:cs="Arial"/>
          <w:color w:val="000000" w:themeColor="text1"/>
          <w:spacing w:val="-6"/>
          <w:sz w:val="20"/>
          <w:szCs w:val="20"/>
          <w:lang w:val="es-ES"/>
        </w:rPr>
        <w:t xml:space="preserve"> </w:t>
      </w:r>
      <w:r w:rsidRPr="00260737">
        <w:rPr>
          <w:rFonts w:ascii="Verdana" w:eastAsia="Arial MT" w:hAnsi="Verdana" w:cs="Arial"/>
          <w:color w:val="000000" w:themeColor="text1"/>
          <w:sz w:val="20"/>
          <w:szCs w:val="20"/>
          <w:lang w:val="es-ES"/>
        </w:rPr>
        <w:t>cuando</w:t>
      </w:r>
      <w:r w:rsidRPr="00260737">
        <w:rPr>
          <w:rFonts w:ascii="Verdana" w:eastAsia="Arial MT" w:hAnsi="Verdana" w:cs="Arial"/>
          <w:color w:val="000000" w:themeColor="text1"/>
          <w:spacing w:val="-6"/>
          <w:sz w:val="20"/>
          <w:szCs w:val="20"/>
          <w:lang w:val="es-ES"/>
        </w:rPr>
        <w:t xml:space="preserve"> </w:t>
      </w:r>
      <w:r w:rsidRPr="00260737">
        <w:rPr>
          <w:rFonts w:ascii="Verdana" w:eastAsia="Arial MT" w:hAnsi="Verdana" w:cs="Arial"/>
          <w:color w:val="000000" w:themeColor="text1"/>
          <w:sz w:val="20"/>
          <w:szCs w:val="20"/>
          <w:lang w:val="es-ES"/>
        </w:rPr>
        <w:t>la</w:t>
      </w:r>
      <w:r w:rsidRPr="00260737">
        <w:rPr>
          <w:rFonts w:ascii="Verdana" w:eastAsia="Arial MT" w:hAnsi="Verdana" w:cs="Arial"/>
          <w:color w:val="000000" w:themeColor="text1"/>
          <w:spacing w:val="-4"/>
          <w:sz w:val="20"/>
          <w:szCs w:val="20"/>
          <w:lang w:val="es-ES"/>
        </w:rPr>
        <w:t xml:space="preserve"> </w:t>
      </w:r>
      <w:r w:rsidRPr="00260737">
        <w:rPr>
          <w:rFonts w:ascii="Verdana" w:eastAsia="Arial MT" w:hAnsi="Verdana" w:cs="Arial"/>
          <w:color w:val="000000" w:themeColor="text1"/>
          <w:sz w:val="20"/>
          <w:szCs w:val="20"/>
          <w:lang w:val="es-ES"/>
        </w:rPr>
        <w:t>complejidad</w:t>
      </w:r>
      <w:r w:rsidRPr="00260737">
        <w:rPr>
          <w:rFonts w:ascii="Verdana" w:eastAsia="Arial MT" w:hAnsi="Verdana" w:cs="Arial"/>
          <w:color w:val="000000" w:themeColor="text1"/>
          <w:spacing w:val="-7"/>
          <w:sz w:val="20"/>
          <w:szCs w:val="20"/>
          <w:lang w:val="es-ES"/>
        </w:rPr>
        <w:t xml:space="preserve"> </w:t>
      </w:r>
      <w:r w:rsidRPr="00260737">
        <w:rPr>
          <w:rFonts w:ascii="Verdana" w:eastAsia="Arial MT" w:hAnsi="Verdana" w:cs="Arial"/>
          <w:color w:val="000000" w:themeColor="text1"/>
          <w:sz w:val="20"/>
          <w:szCs w:val="20"/>
          <w:lang w:val="es-ES"/>
        </w:rPr>
        <w:t>o</w:t>
      </w:r>
      <w:r w:rsidRPr="00260737">
        <w:rPr>
          <w:rFonts w:ascii="Verdana" w:eastAsia="Arial MT" w:hAnsi="Verdana" w:cs="Arial"/>
          <w:color w:val="000000" w:themeColor="text1"/>
          <w:spacing w:val="-4"/>
          <w:sz w:val="20"/>
          <w:szCs w:val="20"/>
          <w:lang w:val="es-ES"/>
        </w:rPr>
        <w:t xml:space="preserve"> </w:t>
      </w:r>
      <w:r w:rsidRPr="00260737">
        <w:rPr>
          <w:rFonts w:ascii="Verdana" w:eastAsia="Arial MT" w:hAnsi="Verdana" w:cs="Arial"/>
          <w:color w:val="000000" w:themeColor="text1"/>
          <w:sz w:val="20"/>
          <w:szCs w:val="20"/>
          <w:lang w:val="es-ES"/>
        </w:rPr>
        <w:t>la</w:t>
      </w:r>
      <w:r w:rsidRPr="00260737">
        <w:rPr>
          <w:rFonts w:ascii="Verdana" w:eastAsia="Arial MT" w:hAnsi="Verdana" w:cs="Arial"/>
          <w:color w:val="000000" w:themeColor="text1"/>
          <w:spacing w:val="-4"/>
          <w:sz w:val="20"/>
          <w:szCs w:val="20"/>
          <w:lang w:val="es-ES"/>
        </w:rPr>
        <w:t xml:space="preserve"> </w:t>
      </w:r>
      <w:r w:rsidRPr="00260737">
        <w:rPr>
          <w:rFonts w:ascii="Verdana" w:eastAsia="Arial MT" w:hAnsi="Verdana" w:cs="Arial"/>
          <w:color w:val="000000" w:themeColor="text1"/>
          <w:sz w:val="20"/>
          <w:szCs w:val="20"/>
          <w:lang w:val="es-ES"/>
        </w:rPr>
        <w:t>extensión</w:t>
      </w:r>
      <w:r w:rsidRPr="00260737">
        <w:rPr>
          <w:rFonts w:ascii="Verdana" w:eastAsia="Arial MT" w:hAnsi="Verdana" w:cs="Arial"/>
          <w:color w:val="000000" w:themeColor="text1"/>
          <w:spacing w:val="-6"/>
          <w:sz w:val="20"/>
          <w:szCs w:val="20"/>
          <w:lang w:val="es-ES"/>
        </w:rPr>
        <w:t xml:space="preserve"> </w:t>
      </w:r>
      <w:r w:rsidRPr="00260737">
        <w:rPr>
          <w:rFonts w:ascii="Verdana" w:eastAsia="Arial MT" w:hAnsi="Verdana" w:cs="Arial"/>
          <w:color w:val="000000" w:themeColor="text1"/>
          <w:sz w:val="20"/>
          <w:szCs w:val="20"/>
          <w:lang w:val="es-ES"/>
        </w:rPr>
        <w:t>del</w:t>
      </w:r>
      <w:r w:rsidRPr="00260737">
        <w:rPr>
          <w:rFonts w:ascii="Verdana" w:eastAsia="Arial MT" w:hAnsi="Verdana" w:cs="Arial"/>
          <w:color w:val="000000" w:themeColor="text1"/>
          <w:spacing w:val="-6"/>
          <w:sz w:val="20"/>
          <w:szCs w:val="20"/>
          <w:lang w:val="es-ES"/>
        </w:rPr>
        <w:t xml:space="preserve"> </w:t>
      </w:r>
      <w:r w:rsidRPr="00260737">
        <w:rPr>
          <w:rFonts w:ascii="Verdana" w:eastAsia="Arial MT" w:hAnsi="Verdana" w:cs="Arial"/>
          <w:color w:val="000000" w:themeColor="text1"/>
          <w:sz w:val="20"/>
          <w:szCs w:val="20"/>
          <w:lang w:val="es-ES"/>
        </w:rPr>
        <w:t>mismo</w:t>
      </w:r>
      <w:r w:rsidRPr="00260737">
        <w:rPr>
          <w:rFonts w:ascii="Verdana" w:eastAsia="Arial MT" w:hAnsi="Verdana" w:cs="Arial"/>
          <w:color w:val="000000" w:themeColor="text1"/>
          <w:spacing w:val="-6"/>
          <w:sz w:val="20"/>
          <w:szCs w:val="20"/>
          <w:lang w:val="es-ES"/>
        </w:rPr>
        <w:t xml:space="preserve"> </w:t>
      </w:r>
      <w:r w:rsidRPr="00260737">
        <w:rPr>
          <w:rFonts w:ascii="Verdana" w:eastAsia="Arial MT" w:hAnsi="Verdana" w:cs="Arial"/>
          <w:color w:val="000000" w:themeColor="text1"/>
          <w:sz w:val="20"/>
          <w:szCs w:val="20"/>
          <w:lang w:val="es-ES"/>
        </w:rPr>
        <w:t>lo</w:t>
      </w:r>
      <w:r w:rsidRPr="00260737">
        <w:rPr>
          <w:rFonts w:ascii="Verdana" w:eastAsia="Arial MT" w:hAnsi="Verdana" w:cs="Arial"/>
          <w:color w:val="000000" w:themeColor="text1"/>
          <w:spacing w:val="-6"/>
          <w:sz w:val="20"/>
          <w:szCs w:val="20"/>
          <w:lang w:val="es-ES"/>
        </w:rPr>
        <w:t xml:space="preserve"> </w:t>
      </w:r>
      <w:r w:rsidRPr="00260737">
        <w:rPr>
          <w:rFonts w:ascii="Verdana" w:eastAsia="Arial MT" w:hAnsi="Verdana" w:cs="Arial"/>
          <w:color w:val="000000" w:themeColor="text1"/>
          <w:sz w:val="20"/>
          <w:szCs w:val="20"/>
          <w:lang w:val="es-ES"/>
        </w:rPr>
        <w:t>justifiquen.</w:t>
      </w:r>
      <w:r w:rsidRPr="00260737">
        <w:rPr>
          <w:rFonts w:ascii="Verdana" w:eastAsia="Arial MT" w:hAnsi="Verdana" w:cs="Arial"/>
          <w:color w:val="000000" w:themeColor="text1"/>
          <w:spacing w:val="-7"/>
          <w:sz w:val="20"/>
          <w:szCs w:val="20"/>
          <w:lang w:val="es-ES"/>
        </w:rPr>
        <w:t xml:space="preserve"> </w:t>
      </w:r>
      <w:r w:rsidRPr="00260737">
        <w:rPr>
          <w:rFonts w:ascii="Verdana" w:eastAsia="Arial MT" w:hAnsi="Verdana" w:cs="Arial"/>
          <w:color w:val="000000" w:themeColor="text1"/>
          <w:sz w:val="20"/>
          <w:szCs w:val="20"/>
          <w:lang w:val="es-ES"/>
        </w:rPr>
        <w:t>No</w:t>
      </w:r>
      <w:r w:rsidRPr="00260737">
        <w:rPr>
          <w:rFonts w:ascii="Verdana" w:eastAsia="Arial MT" w:hAnsi="Verdana" w:cs="Arial"/>
          <w:color w:val="000000" w:themeColor="text1"/>
          <w:spacing w:val="-6"/>
          <w:sz w:val="20"/>
          <w:szCs w:val="20"/>
          <w:lang w:val="es-ES"/>
        </w:rPr>
        <w:t xml:space="preserve"> </w:t>
      </w:r>
      <w:r w:rsidRPr="00260737">
        <w:rPr>
          <w:rFonts w:ascii="Verdana" w:eastAsia="Arial MT" w:hAnsi="Verdana" w:cs="Arial"/>
          <w:color w:val="000000" w:themeColor="text1"/>
          <w:sz w:val="20"/>
          <w:szCs w:val="20"/>
          <w:lang w:val="es-ES"/>
        </w:rPr>
        <w:t>obstante,</w:t>
      </w:r>
      <w:r w:rsidRPr="00260737">
        <w:rPr>
          <w:rFonts w:ascii="Verdana" w:eastAsia="Arial MT" w:hAnsi="Verdana" w:cs="Arial"/>
          <w:color w:val="000000" w:themeColor="text1"/>
          <w:spacing w:val="-56"/>
          <w:sz w:val="20"/>
          <w:szCs w:val="20"/>
          <w:lang w:val="es-ES"/>
        </w:rPr>
        <w:t xml:space="preserve"> </w:t>
      </w:r>
      <w:r w:rsidRPr="00260737">
        <w:rPr>
          <w:rFonts w:ascii="Verdana" w:eastAsia="Arial MT" w:hAnsi="Verdana" w:cs="Arial"/>
          <w:color w:val="000000" w:themeColor="text1"/>
          <w:sz w:val="20"/>
          <w:szCs w:val="20"/>
          <w:lang w:val="es-ES"/>
        </w:rPr>
        <w:t>lo anterior cuando la entidad lo encuentre justificado y acorde a la naturaleza del</w:t>
      </w:r>
      <w:r w:rsidRPr="00260737">
        <w:rPr>
          <w:rFonts w:ascii="Verdana" w:eastAsia="Arial MT" w:hAnsi="Verdana" w:cs="Arial"/>
          <w:color w:val="000000" w:themeColor="text1"/>
          <w:spacing w:val="1"/>
          <w:sz w:val="20"/>
          <w:szCs w:val="20"/>
          <w:lang w:val="es-ES"/>
        </w:rPr>
        <w:t xml:space="preserve"> </w:t>
      </w:r>
      <w:r w:rsidRPr="00260737">
        <w:rPr>
          <w:rFonts w:ascii="Verdana" w:eastAsia="Arial MT" w:hAnsi="Verdana" w:cs="Arial"/>
          <w:color w:val="000000" w:themeColor="text1"/>
          <w:sz w:val="20"/>
          <w:szCs w:val="20"/>
          <w:lang w:val="es-ES"/>
        </w:rPr>
        <w:t>contrato principal, podrá contratar el seguimiento administrativo, técnico, financiero,</w:t>
      </w:r>
      <w:r w:rsidRPr="00260737">
        <w:rPr>
          <w:rFonts w:ascii="Verdana" w:eastAsia="Arial MT" w:hAnsi="Verdana" w:cs="Arial"/>
          <w:color w:val="000000" w:themeColor="text1"/>
          <w:spacing w:val="1"/>
          <w:sz w:val="20"/>
          <w:szCs w:val="20"/>
          <w:lang w:val="es-ES"/>
        </w:rPr>
        <w:t xml:space="preserve"> </w:t>
      </w:r>
      <w:r w:rsidRPr="00260737">
        <w:rPr>
          <w:rFonts w:ascii="Verdana" w:eastAsia="Arial MT" w:hAnsi="Verdana" w:cs="Arial"/>
          <w:color w:val="000000" w:themeColor="text1"/>
          <w:sz w:val="20"/>
          <w:szCs w:val="20"/>
          <w:lang w:val="es-ES"/>
        </w:rPr>
        <w:t>contable,</w:t>
      </w:r>
      <w:r w:rsidRPr="00260737">
        <w:rPr>
          <w:rFonts w:ascii="Verdana" w:eastAsia="Arial MT" w:hAnsi="Verdana" w:cs="Arial"/>
          <w:color w:val="000000" w:themeColor="text1"/>
          <w:spacing w:val="-3"/>
          <w:sz w:val="20"/>
          <w:szCs w:val="20"/>
          <w:lang w:val="es-ES"/>
        </w:rPr>
        <w:t xml:space="preserve"> </w:t>
      </w:r>
      <w:r w:rsidRPr="00260737">
        <w:rPr>
          <w:rFonts w:ascii="Verdana" w:eastAsia="Arial MT" w:hAnsi="Verdana" w:cs="Arial"/>
          <w:color w:val="000000" w:themeColor="text1"/>
          <w:sz w:val="20"/>
          <w:szCs w:val="20"/>
          <w:lang w:val="es-ES"/>
        </w:rPr>
        <w:t>jurídico</w:t>
      </w:r>
      <w:r w:rsidRPr="00260737">
        <w:rPr>
          <w:rFonts w:ascii="Verdana" w:eastAsia="Arial MT" w:hAnsi="Verdana" w:cs="Arial"/>
          <w:color w:val="000000" w:themeColor="text1"/>
          <w:spacing w:val="-1"/>
          <w:sz w:val="20"/>
          <w:szCs w:val="20"/>
          <w:lang w:val="es-ES"/>
        </w:rPr>
        <w:t xml:space="preserve"> </w:t>
      </w:r>
      <w:r w:rsidRPr="00260737">
        <w:rPr>
          <w:rFonts w:ascii="Verdana" w:eastAsia="Arial MT" w:hAnsi="Verdana" w:cs="Arial"/>
          <w:color w:val="000000" w:themeColor="text1"/>
          <w:sz w:val="20"/>
          <w:szCs w:val="20"/>
          <w:lang w:val="es-ES"/>
        </w:rPr>
        <w:t>del objeto</w:t>
      </w:r>
      <w:r w:rsidRPr="00260737">
        <w:rPr>
          <w:rFonts w:ascii="Verdana" w:eastAsia="Arial MT" w:hAnsi="Verdana" w:cs="Arial"/>
          <w:color w:val="000000" w:themeColor="text1"/>
          <w:spacing w:val="-1"/>
          <w:sz w:val="20"/>
          <w:szCs w:val="20"/>
          <w:lang w:val="es-ES"/>
        </w:rPr>
        <w:t xml:space="preserve"> </w:t>
      </w:r>
      <w:r w:rsidRPr="00260737">
        <w:rPr>
          <w:rFonts w:ascii="Verdana" w:eastAsia="Arial MT" w:hAnsi="Verdana" w:cs="Arial"/>
          <w:color w:val="000000" w:themeColor="text1"/>
          <w:sz w:val="20"/>
          <w:szCs w:val="20"/>
          <w:lang w:val="es-ES"/>
        </w:rPr>
        <w:t>o</w:t>
      </w:r>
      <w:r w:rsidRPr="00260737">
        <w:rPr>
          <w:rFonts w:ascii="Verdana" w:eastAsia="Arial MT" w:hAnsi="Verdana" w:cs="Arial"/>
          <w:color w:val="000000" w:themeColor="text1"/>
          <w:spacing w:val="-1"/>
          <w:sz w:val="20"/>
          <w:szCs w:val="20"/>
          <w:lang w:val="es-ES"/>
        </w:rPr>
        <w:t xml:space="preserve"> </w:t>
      </w:r>
      <w:r w:rsidRPr="00260737">
        <w:rPr>
          <w:rFonts w:ascii="Verdana" w:eastAsia="Arial MT" w:hAnsi="Verdana" w:cs="Arial"/>
          <w:color w:val="000000" w:themeColor="text1"/>
          <w:sz w:val="20"/>
          <w:szCs w:val="20"/>
          <w:lang w:val="es-ES"/>
        </w:rPr>
        <w:t>contrato</w:t>
      </w:r>
      <w:r w:rsidRPr="00260737">
        <w:rPr>
          <w:rFonts w:ascii="Verdana" w:eastAsia="Arial MT" w:hAnsi="Verdana" w:cs="Arial"/>
          <w:color w:val="000000" w:themeColor="text1"/>
          <w:spacing w:val="-1"/>
          <w:sz w:val="20"/>
          <w:szCs w:val="20"/>
          <w:lang w:val="es-ES"/>
        </w:rPr>
        <w:t xml:space="preserve"> </w:t>
      </w:r>
      <w:r w:rsidRPr="00260737">
        <w:rPr>
          <w:rFonts w:ascii="Verdana" w:eastAsia="Arial MT" w:hAnsi="Verdana" w:cs="Arial"/>
          <w:color w:val="000000" w:themeColor="text1"/>
          <w:sz w:val="20"/>
          <w:szCs w:val="20"/>
          <w:lang w:val="es-ES"/>
        </w:rPr>
        <w:t>dentro</w:t>
      </w:r>
      <w:r w:rsidRPr="00260737">
        <w:rPr>
          <w:rFonts w:ascii="Verdana" w:eastAsia="Arial MT" w:hAnsi="Verdana" w:cs="Arial"/>
          <w:color w:val="000000" w:themeColor="text1"/>
          <w:spacing w:val="-1"/>
          <w:sz w:val="20"/>
          <w:szCs w:val="20"/>
          <w:lang w:val="es-ES"/>
        </w:rPr>
        <w:t xml:space="preserve"> </w:t>
      </w:r>
      <w:r w:rsidRPr="00260737">
        <w:rPr>
          <w:rFonts w:ascii="Verdana" w:eastAsia="Arial MT" w:hAnsi="Verdana" w:cs="Arial"/>
          <w:color w:val="000000" w:themeColor="text1"/>
          <w:sz w:val="20"/>
          <w:szCs w:val="20"/>
          <w:lang w:val="es-ES"/>
        </w:rPr>
        <w:t>de</w:t>
      </w:r>
      <w:r w:rsidRPr="00260737">
        <w:rPr>
          <w:rFonts w:ascii="Verdana" w:eastAsia="Arial MT" w:hAnsi="Verdana" w:cs="Arial"/>
          <w:color w:val="000000" w:themeColor="text1"/>
          <w:spacing w:val="-1"/>
          <w:sz w:val="20"/>
          <w:szCs w:val="20"/>
          <w:lang w:val="es-ES"/>
        </w:rPr>
        <w:t xml:space="preserve"> </w:t>
      </w:r>
      <w:r w:rsidRPr="00260737">
        <w:rPr>
          <w:rFonts w:ascii="Verdana" w:eastAsia="Arial MT" w:hAnsi="Verdana" w:cs="Arial"/>
          <w:color w:val="000000" w:themeColor="text1"/>
          <w:sz w:val="20"/>
          <w:szCs w:val="20"/>
          <w:lang w:val="es-ES"/>
        </w:rPr>
        <w:t>la</w:t>
      </w:r>
      <w:r w:rsidRPr="00260737">
        <w:rPr>
          <w:rFonts w:ascii="Verdana" w:eastAsia="Arial MT" w:hAnsi="Verdana" w:cs="Arial"/>
          <w:color w:val="000000" w:themeColor="text1"/>
          <w:spacing w:val="-4"/>
          <w:sz w:val="20"/>
          <w:szCs w:val="20"/>
          <w:lang w:val="es-ES"/>
        </w:rPr>
        <w:t xml:space="preserve"> </w:t>
      </w:r>
      <w:r w:rsidRPr="00260737">
        <w:rPr>
          <w:rFonts w:ascii="Verdana" w:eastAsia="Arial MT" w:hAnsi="Verdana" w:cs="Arial"/>
          <w:color w:val="000000" w:themeColor="text1"/>
          <w:sz w:val="20"/>
          <w:szCs w:val="20"/>
          <w:lang w:val="es-ES"/>
        </w:rPr>
        <w:t>interventoría”.</w:t>
      </w:r>
    </w:p>
    <w:p w14:paraId="442E43FB" w14:textId="77777777" w:rsidR="00BD1E5A" w:rsidRPr="00260737" w:rsidRDefault="00BD1E5A" w:rsidP="00BD1E5A">
      <w:pPr>
        <w:widowControl w:val="0"/>
        <w:autoSpaceDE w:val="0"/>
        <w:autoSpaceDN w:val="0"/>
        <w:spacing w:before="8" w:after="0" w:line="276" w:lineRule="auto"/>
        <w:rPr>
          <w:rFonts w:ascii="Verdana" w:eastAsia="Arial MT" w:hAnsi="Verdana" w:cs="Arial"/>
          <w:color w:val="000000" w:themeColor="text1"/>
          <w:lang w:val="es-ES"/>
        </w:rPr>
      </w:pPr>
    </w:p>
    <w:p w14:paraId="3DF2DB6F" w14:textId="77777777" w:rsidR="00BD1E5A" w:rsidRPr="00260737" w:rsidRDefault="00BD1E5A" w:rsidP="00BD1E5A">
      <w:pPr>
        <w:widowControl w:val="0"/>
        <w:autoSpaceDE w:val="0"/>
        <w:autoSpaceDN w:val="0"/>
        <w:spacing w:after="120" w:line="276" w:lineRule="auto"/>
        <w:ind w:firstLine="709"/>
        <w:jc w:val="both"/>
        <w:rPr>
          <w:rFonts w:ascii="Verdana" w:eastAsia="Arial MT" w:hAnsi="Verdana" w:cs="Arial"/>
          <w:color w:val="000000" w:themeColor="text1"/>
          <w:lang w:val="es-ES"/>
        </w:rPr>
      </w:pPr>
      <w:r w:rsidRPr="00260737">
        <w:rPr>
          <w:rFonts w:ascii="Verdana" w:eastAsia="Arial MT" w:hAnsi="Verdana" w:cs="Arial"/>
          <w:color w:val="000000" w:themeColor="text1"/>
          <w:lang w:val="es-ES"/>
        </w:rPr>
        <w:t>En este punto, se reitera lo expuesto por esta Agencia desde el Concepto 4201913000008240 del 20 de diciembre de 2019, en cuya oportunidad se señaló que “el seguimiento de la ejecución del contrato para su dirección, control y vigilancia del correcto cumplimiento del objeto es un deber legal que permite a las entidades estatales tomar medidas orientadas a la satisfacción de los fines de la contratación, dentro de las cuales, se encuentra la posibilidad de pactar y ejercer las cláusulas exorbitantes, la designación de una supervisión o la contratación de una interventoría para vigilar la ejecución del contrato y la facultad de pactar e imponer multas, cláusula penal o hacer efectivas las garantías del contrato, previa declaratoria de incumplimiento de las obligaciones del contrato, en aras de lograr la satisfacción de las necesidades de bienes, obras o servicios que se pretenden suplir con la celebración de los contratos estatales”.</w:t>
      </w:r>
    </w:p>
    <w:p w14:paraId="28D916B4" w14:textId="77777777" w:rsidR="00BD1E5A" w:rsidRPr="00260737" w:rsidRDefault="00BD1E5A" w:rsidP="00BD1E5A">
      <w:pPr>
        <w:widowControl w:val="0"/>
        <w:autoSpaceDE w:val="0"/>
        <w:autoSpaceDN w:val="0"/>
        <w:spacing w:after="120" w:line="276" w:lineRule="auto"/>
        <w:ind w:firstLine="709"/>
        <w:jc w:val="both"/>
        <w:rPr>
          <w:rFonts w:ascii="Verdana" w:eastAsia="Arial MT" w:hAnsi="Verdana" w:cs="Arial"/>
          <w:color w:val="000000" w:themeColor="text1"/>
          <w:lang w:val="es-ES"/>
        </w:rPr>
      </w:pPr>
      <w:r w:rsidRPr="00260737">
        <w:rPr>
          <w:rFonts w:ascii="Verdana" w:eastAsia="Arial MT" w:hAnsi="Verdana" w:cs="Arial"/>
          <w:color w:val="000000" w:themeColor="text1"/>
          <w:lang w:val="es-ES"/>
        </w:rPr>
        <w:lastRenderedPageBreak/>
        <w:t>Por lo tanto, la responsabilidad por el control y vigilancia de la ejecución del contrato está a cargo de la entidad estatal contratante y, en consecuencia, es ésta quien debe supervisar los contratos mediante sus funcionarios o servidores públicos, y únicamente puede contratar personal en caso de necesitarlo como apoyo a su gestión en la supervisión. De este modo, el contratista podría fungir de apoyo a la supervisión del contrato, en la medida en que el contrato de prestación de servicios profesionales y de apoyo a la gestión tenga como objeto obligaciones dirigidas a apoyar dicha actividad de supervisión de contratos. En tal sentido, los contratistas no pueden asumir de forma íntegra, directa y excluyente la actividad de supervisión de los contratos estatales.</w:t>
      </w:r>
    </w:p>
    <w:p w14:paraId="2B48C804" w14:textId="77777777" w:rsidR="00BD1E5A" w:rsidRPr="00260737" w:rsidRDefault="00BD1E5A" w:rsidP="00BD1E5A">
      <w:pPr>
        <w:widowControl w:val="0"/>
        <w:autoSpaceDE w:val="0"/>
        <w:autoSpaceDN w:val="0"/>
        <w:spacing w:after="120" w:line="276" w:lineRule="auto"/>
        <w:ind w:firstLine="709"/>
        <w:jc w:val="both"/>
        <w:rPr>
          <w:rFonts w:ascii="Verdana" w:eastAsia="Arial MT" w:hAnsi="Verdana" w:cs="Arial"/>
          <w:color w:val="000000" w:themeColor="text1"/>
          <w:lang w:val="es-ES"/>
        </w:rPr>
      </w:pPr>
      <w:r w:rsidRPr="00260737">
        <w:rPr>
          <w:rFonts w:ascii="Verdana" w:eastAsia="Arial MT" w:hAnsi="Verdana" w:cs="Arial"/>
          <w:color w:val="000000" w:themeColor="text1"/>
          <w:lang w:val="es-ES"/>
        </w:rPr>
        <w:t>Por lo demás, quien ejerza la vigilancia de la ejecución del contrato</w:t>
      </w:r>
      <w:r w:rsidRPr="00260737">
        <w:rPr>
          <w:rFonts w:ascii="Verdana" w:eastAsia="Arial MT" w:hAnsi="Verdana" w:cs="Arial"/>
          <w:color w:val="000000" w:themeColor="text1"/>
          <w:spacing w:val="-4"/>
          <w:lang w:val="es-ES"/>
        </w:rPr>
        <w:t xml:space="preserve"> </w:t>
      </w:r>
      <w:r w:rsidRPr="00260737">
        <w:rPr>
          <w:rFonts w:ascii="Verdana" w:eastAsia="Arial MT" w:hAnsi="Verdana" w:cs="Arial"/>
          <w:color w:val="000000" w:themeColor="text1"/>
          <w:lang w:val="es-ES"/>
        </w:rPr>
        <w:t>puede</w:t>
      </w:r>
      <w:r w:rsidRPr="00260737">
        <w:rPr>
          <w:rFonts w:ascii="Verdana" w:eastAsia="Arial MT" w:hAnsi="Verdana" w:cs="Arial"/>
          <w:color w:val="000000" w:themeColor="text1"/>
          <w:spacing w:val="-5"/>
          <w:lang w:val="es-ES"/>
        </w:rPr>
        <w:t xml:space="preserve"> </w:t>
      </w:r>
      <w:r w:rsidRPr="00260737">
        <w:rPr>
          <w:rFonts w:ascii="Verdana" w:eastAsia="Arial MT" w:hAnsi="Verdana" w:cs="Arial"/>
          <w:color w:val="000000" w:themeColor="text1"/>
          <w:lang w:val="es-ES"/>
        </w:rPr>
        <w:t>hacer</w:t>
      </w:r>
      <w:r w:rsidRPr="00260737">
        <w:rPr>
          <w:rFonts w:ascii="Verdana" w:eastAsia="Arial MT" w:hAnsi="Verdana" w:cs="Arial"/>
          <w:color w:val="000000" w:themeColor="text1"/>
          <w:spacing w:val="-5"/>
          <w:lang w:val="es-ES"/>
        </w:rPr>
        <w:t xml:space="preserve"> </w:t>
      </w:r>
      <w:r w:rsidRPr="00260737">
        <w:rPr>
          <w:rFonts w:ascii="Verdana" w:eastAsia="Arial MT" w:hAnsi="Verdana" w:cs="Arial"/>
          <w:color w:val="000000" w:themeColor="text1"/>
          <w:lang w:val="es-ES"/>
        </w:rPr>
        <w:t>uso</w:t>
      </w:r>
      <w:r w:rsidRPr="00260737">
        <w:rPr>
          <w:rFonts w:ascii="Verdana" w:eastAsia="Arial MT" w:hAnsi="Verdana" w:cs="Arial"/>
          <w:color w:val="000000" w:themeColor="text1"/>
          <w:spacing w:val="-6"/>
          <w:lang w:val="es-ES"/>
        </w:rPr>
        <w:t xml:space="preserve"> </w:t>
      </w:r>
      <w:r w:rsidRPr="00260737">
        <w:rPr>
          <w:rFonts w:ascii="Verdana" w:eastAsia="Arial MT" w:hAnsi="Verdana" w:cs="Arial"/>
          <w:color w:val="000000" w:themeColor="text1"/>
          <w:lang w:val="es-ES"/>
        </w:rPr>
        <w:t>de</w:t>
      </w:r>
      <w:r w:rsidRPr="00260737">
        <w:rPr>
          <w:rFonts w:ascii="Verdana" w:eastAsia="Arial MT" w:hAnsi="Verdana" w:cs="Arial"/>
          <w:color w:val="000000" w:themeColor="text1"/>
          <w:spacing w:val="-6"/>
          <w:lang w:val="es-ES"/>
        </w:rPr>
        <w:t xml:space="preserve"> </w:t>
      </w:r>
      <w:r w:rsidRPr="00260737">
        <w:rPr>
          <w:rFonts w:ascii="Verdana" w:eastAsia="Arial MT" w:hAnsi="Verdana" w:cs="Arial"/>
          <w:color w:val="000000" w:themeColor="text1"/>
          <w:lang w:val="es-ES"/>
        </w:rPr>
        <w:t>las</w:t>
      </w:r>
      <w:r w:rsidRPr="00260737">
        <w:rPr>
          <w:rFonts w:ascii="Verdana" w:eastAsia="Arial MT" w:hAnsi="Verdana" w:cs="Arial"/>
          <w:color w:val="000000" w:themeColor="text1"/>
          <w:spacing w:val="-5"/>
          <w:lang w:val="es-ES"/>
        </w:rPr>
        <w:t xml:space="preserve"> </w:t>
      </w:r>
      <w:r w:rsidRPr="00260737">
        <w:rPr>
          <w:rFonts w:ascii="Verdana" w:eastAsia="Arial MT" w:hAnsi="Verdana" w:cs="Arial"/>
          <w:color w:val="000000" w:themeColor="text1"/>
          <w:lang w:val="es-ES"/>
        </w:rPr>
        <w:t>facultades</w:t>
      </w:r>
      <w:r w:rsidRPr="00260737">
        <w:rPr>
          <w:rFonts w:ascii="Verdana" w:eastAsia="Arial MT" w:hAnsi="Verdana" w:cs="Arial"/>
          <w:color w:val="000000" w:themeColor="text1"/>
          <w:spacing w:val="-5"/>
          <w:lang w:val="es-ES"/>
        </w:rPr>
        <w:t xml:space="preserve"> </w:t>
      </w:r>
      <w:r w:rsidRPr="00260737">
        <w:rPr>
          <w:rFonts w:ascii="Verdana" w:eastAsia="Arial MT" w:hAnsi="Verdana" w:cs="Arial"/>
          <w:color w:val="000000" w:themeColor="text1"/>
          <w:lang w:val="es-ES"/>
        </w:rPr>
        <w:t>previstas</w:t>
      </w:r>
      <w:r w:rsidRPr="00260737">
        <w:rPr>
          <w:rFonts w:ascii="Verdana" w:eastAsia="Arial MT" w:hAnsi="Verdana" w:cs="Arial"/>
          <w:color w:val="000000" w:themeColor="text1"/>
          <w:spacing w:val="-3"/>
          <w:lang w:val="es-ES"/>
        </w:rPr>
        <w:t xml:space="preserve"> </w:t>
      </w:r>
      <w:r w:rsidRPr="00260737">
        <w:rPr>
          <w:rFonts w:ascii="Verdana" w:eastAsia="Arial MT" w:hAnsi="Verdana" w:cs="Arial"/>
          <w:color w:val="000000" w:themeColor="text1"/>
          <w:lang w:val="es-ES"/>
        </w:rPr>
        <w:t>en</w:t>
      </w:r>
      <w:r w:rsidRPr="00260737">
        <w:rPr>
          <w:rFonts w:ascii="Verdana" w:eastAsia="Arial MT" w:hAnsi="Verdana" w:cs="Arial"/>
          <w:color w:val="000000" w:themeColor="text1"/>
          <w:spacing w:val="-7"/>
          <w:lang w:val="es-ES"/>
        </w:rPr>
        <w:t xml:space="preserve"> </w:t>
      </w:r>
      <w:r w:rsidRPr="00260737">
        <w:rPr>
          <w:rFonts w:ascii="Verdana" w:eastAsia="Arial MT" w:hAnsi="Verdana" w:cs="Arial"/>
          <w:color w:val="000000" w:themeColor="text1"/>
          <w:lang w:val="es-ES"/>
        </w:rPr>
        <w:t>el</w:t>
      </w:r>
      <w:r w:rsidRPr="00260737">
        <w:rPr>
          <w:rFonts w:ascii="Verdana" w:eastAsia="Arial MT" w:hAnsi="Verdana" w:cs="Arial"/>
          <w:color w:val="000000" w:themeColor="text1"/>
          <w:spacing w:val="-4"/>
          <w:lang w:val="es-ES"/>
        </w:rPr>
        <w:t xml:space="preserve"> </w:t>
      </w:r>
      <w:r w:rsidRPr="00260737">
        <w:rPr>
          <w:rFonts w:ascii="Verdana" w:eastAsia="Arial MT" w:hAnsi="Verdana" w:cs="Arial"/>
          <w:color w:val="000000" w:themeColor="text1"/>
          <w:lang w:val="es-ES"/>
        </w:rPr>
        <w:t>artículo</w:t>
      </w:r>
      <w:r w:rsidRPr="00260737">
        <w:rPr>
          <w:rFonts w:ascii="Verdana" w:eastAsia="Arial MT" w:hAnsi="Verdana" w:cs="Arial"/>
          <w:color w:val="000000" w:themeColor="text1"/>
          <w:spacing w:val="-3"/>
          <w:lang w:val="es-ES"/>
        </w:rPr>
        <w:t xml:space="preserve"> </w:t>
      </w:r>
      <w:r w:rsidRPr="00260737">
        <w:rPr>
          <w:rFonts w:ascii="Verdana" w:eastAsia="Arial MT" w:hAnsi="Verdana" w:cs="Arial"/>
          <w:color w:val="000000" w:themeColor="text1"/>
          <w:lang w:val="es-ES"/>
        </w:rPr>
        <w:t>84</w:t>
      </w:r>
      <w:r w:rsidRPr="00260737">
        <w:rPr>
          <w:rFonts w:ascii="Verdana" w:eastAsia="Arial MT" w:hAnsi="Verdana" w:cs="Arial"/>
          <w:color w:val="000000" w:themeColor="text1"/>
          <w:spacing w:val="-3"/>
          <w:lang w:val="es-ES"/>
        </w:rPr>
        <w:t xml:space="preserve"> </w:t>
      </w:r>
      <w:r w:rsidRPr="00260737">
        <w:rPr>
          <w:rFonts w:ascii="Verdana" w:eastAsia="Arial MT" w:hAnsi="Verdana" w:cs="Arial"/>
          <w:color w:val="000000" w:themeColor="text1"/>
          <w:lang w:val="es-ES"/>
        </w:rPr>
        <w:t>de</w:t>
      </w:r>
      <w:r w:rsidRPr="00260737">
        <w:rPr>
          <w:rFonts w:ascii="Verdana" w:eastAsia="Arial MT" w:hAnsi="Verdana" w:cs="Arial"/>
          <w:color w:val="000000" w:themeColor="text1"/>
          <w:spacing w:val="-7"/>
          <w:lang w:val="es-ES"/>
        </w:rPr>
        <w:t xml:space="preserve"> </w:t>
      </w:r>
      <w:r w:rsidRPr="00260737">
        <w:rPr>
          <w:rFonts w:ascii="Verdana" w:eastAsia="Arial MT" w:hAnsi="Verdana" w:cs="Arial"/>
          <w:color w:val="000000" w:themeColor="text1"/>
          <w:lang w:val="es-ES"/>
        </w:rPr>
        <w:t>la</w:t>
      </w:r>
      <w:r w:rsidRPr="00260737">
        <w:rPr>
          <w:rFonts w:ascii="Verdana" w:eastAsia="Arial MT" w:hAnsi="Verdana" w:cs="Arial"/>
          <w:color w:val="000000" w:themeColor="text1"/>
          <w:spacing w:val="-5"/>
          <w:lang w:val="es-ES"/>
        </w:rPr>
        <w:t xml:space="preserve"> </w:t>
      </w:r>
      <w:r w:rsidRPr="00260737">
        <w:rPr>
          <w:rFonts w:ascii="Verdana" w:eastAsia="Arial MT" w:hAnsi="Verdana" w:cs="Arial"/>
          <w:color w:val="000000" w:themeColor="text1"/>
          <w:lang w:val="es-ES"/>
        </w:rPr>
        <w:t>Ley</w:t>
      </w:r>
      <w:r w:rsidRPr="00260737">
        <w:rPr>
          <w:rFonts w:ascii="Verdana" w:eastAsia="Arial MT" w:hAnsi="Verdana" w:cs="Arial"/>
          <w:color w:val="000000" w:themeColor="text1"/>
          <w:spacing w:val="-58"/>
          <w:lang w:val="es-ES"/>
        </w:rPr>
        <w:t xml:space="preserve"> </w:t>
      </w:r>
      <w:r w:rsidRPr="00260737">
        <w:rPr>
          <w:rFonts w:ascii="Verdana" w:eastAsia="Arial MT" w:hAnsi="Verdana" w:cs="Arial"/>
          <w:color w:val="000000" w:themeColor="text1"/>
          <w:lang w:val="es-ES"/>
        </w:rPr>
        <w:t>1474 de 2011 para efectuar el seguimiento al cumplimiento obligacional del contrato y estará</w:t>
      </w:r>
      <w:r w:rsidRPr="00260737">
        <w:rPr>
          <w:rFonts w:ascii="Verdana" w:eastAsia="Arial MT" w:hAnsi="Verdana" w:cs="Arial"/>
          <w:color w:val="000000" w:themeColor="text1"/>
          <w:spacing w:val="1"/>
          <w:lang w:val="es-ES"/>
        </w:rPr>
        <w:t xml:space="preserve"> </w:t>
      </w:r>
      <w:r w:rsidRPr="00260737">
        <w:rPr>
          <w:rFonts w:ascii="Verdana" w:eastAsia="Arial MT" w:hAnsi="Verdana" w:cs="Arial"/>
          <w:color w:val="000000" w:themeColor="text1"/>
          <w:lang w:val="es-ES"/>
        </w:rPr>
        <w:t>sometido a los deberes y responsabilidades que implica el ejercicio de dicha actividad. En este contexto, “Los interventores y supervisores están facultados para solicitar informes, aclaraciones y explicaciones sobre el desarrollo de la ejecución contractual […]”.</w:t>
      </w:r>
    </w:p>
    <w:p w14:paraId="222E0604" w14:textId="77777777" w:rsidR="00BD1E5A" w:rsidRPr="00260737" w:rsidRDefault="00BD1E5A" w:rsidP="00BD1E5A">
      <w:pPr>
        <w:widowControl w:val="0"/>
        <w:autoSpaceDE w:val="0"/>
        <w:autoSpaceDN w:val="0"/>
        <w:spacing w:after="120" w:line="276" w:lineRule="auto"/>
        <w:ind w:firstLine="708"/>
        <w:jc w:val="both"/>
        <w:rPr>
          <w:rFonts w:ascii="Verdana" w:eastAsia="Arial MT" w:hAnsi="Verdana" w:cs="Arial"/>
          <w:color w:val="000000" w:themeColor="text1"/>
          <w:lang w:val="es-ES"/>
        </w:rPr>
      </w:pPr>
      <w:r w:rsidRPr="00260737">
        <w:rPr>
          <w:rFonts w:ascii="Verdana" w:eastAsia="Arial MT" w:hAnsi="Verdana" w:cs="Arial"/>
          <w:color w:val="000000" w:themeColor="text1"/>
          <w:lang w:val="es-ES"/>
        </w:rPr>
        <w:t>Sin embargo, la facultad de control y vigilancia realizada por el supervisor no es absoluta, pues no puede solicitar informes, aclaraciones y explicaciones ajenas al marco jurídico de la actividad desplegada por el contratista. Por ello, en lo relacionado con el seguimiento financiero y contable, la doctrina considera que el supervisor está facultado para aprobar la factura o documento equivalente para cancelar el valor del contrato, aprobar el formato de cumplimiento de requisitos de pago, tramitar la cancelación de pagos parciales, verificar que el contratista se encuentre al día en los pagos al sistema de seguridad social, entre otras</w:t>
      </w:r>
      <w:r w:rsidRPr="00260737">
        <w:rPr>
          <w:rStyle w:val="FootnoteReference"/>
          <w:rFonts w:ascii="Verdana" w:eastAsia="Arial MT" w:hAnsi="Verdana" w:cs="Arial"/>
          <w:color w:val="000000" w:themeColor="text1"/>
          <w:lang w:val="es-ES"/>
        </w:rPr>
        <w:footnoteReference w:id="18"/>
      </w:r>
      <w:r w:rsidRPr="00260737">
        <w:rPr>
          <w:rFonts w:ascii="Verdana" w:eastAsia="Arial MT" w:hAnsi="Verdana" w:cs="Arial"/>
          <w:color w:val="000000" w:themeColor="text1"/>
          <w:lang w:val="es-ES"/>
        </w:rPr>
        <w:t xml:space="preserve">. </w:t>
      </w:r>
    </w:p>
    <w:p w14:paraId="5AA982A5" w14:textId="77777777" w:rsidR="00BD1E5A" w:rsidRPr="00782182" w:rsidRDefault="00BD1E5A" w:rsidP="00BD1E5A">
      <w:pPr>
        <w:widowControl w:val="0"/>
        <w:autoSpaceDE w:val="0"/>
        <w:autoSpaceDN w:val="0"/>
        <w:spacing w:after="120" w:line="276" w:lineRule="auto"/>
        <w:ind w:firstLine="708"/>
        <w:jc w:val="both"/>
        <w:rPr>
          <w:rFonts w:ascii="Verdana" w:eastAsia="Arial MT" w:hAnsi="Verdana" w:cs="Arial"/>
          <w:color w:val="000000" w:themeColor="text1"/>
          <w:lang w:val="es-ES"/>
        </w:rPr>
      </w:pPr>
      <w:r w:rsidRPr="00260737">
        <w:rPr>
          <w:rFonts w:ascii="Verdana" w:eastAsia="Calibri" w:hAnsi="Verdana" w:cs="Arial"/>
          <w:bCs/>
          <w:color w:val="000000" w:themeColor="text1"/>
        </w:rPr>
        <w:t xml:space="preserve">Al margen de la explicación precedente debe advertirse que el análisis requerido para resolver problemas específicos en torno a la gestión contractual de las entidades públicas debe ser realizado por quienes tengan interés en ello, de acuerdo con lo explicado la aclaración preliminar del presente oficio. De esta manera, las afirmaciones aquí realizadas no pueden ser interpretadas como juicios de valor sobre circunstancias concretas relacionadas con los hechos que motivan la consulta. Por lo anterior, previo concepto de sus asesores, la solución </w:t>
      </w:r>
      <w:r w:rsidRPr="00260737">
        <w:rPr>
          <w:rFonts w:ascii="Verdana" w:eastAsia="Calibri" w:hAnsi="Verdana" w:cs="Arial"/>
          <w:bCs/>
          <w:color w:val="000000" w:themeColor="text1"/>
        </w:rPr>
        <w:lastRenderedPageBreak/>
        <w:t>de situaciones particulares corresponde a los interesados adoptar la decisión correspondiente y, en caso de conflicto, a las autoridades judiciales, fiscales y disciplinarias.</w:t>
      </w:r>
    </w:p>
    <w:p w14:paraId="3405E0D0" w14:textId="77777777" w:rsidR="00BD1E5A" w:rsidRPr="008E2432" w:rsidRDefault="00BD1E5A" w:rsidP="00BD1E5A">
      <w:pPr>
        <w:spacing w:after="0" w:line="276" w:lineRule="auto"/>
        <w:ind w:firstLine="708"/>
        <w:jc w:val="both"/>
        <w:rPr>
          <w:rFonts w:ascii="Verdana" w:eastAsia="Calibri" w:hAnsi="Verdana" w:cs="Times New Roman"/>
          <w:lang w:val="es-ES"/>
        </w:rPr>
      </w:pPr>
    </w:p>
    <w:p w14:paraId="608E627A" w14:textId="77777777" w:rsidR="00BD1E5A" w:rsidRPr="0060676F" w:rsidRDefault="00BD1E5A" w:rsidP="00BD1E5A">
      <w:pPr>
        <w:pStyle w:val="ListParagraph"/>
        <w:numPr>
          <w:ilvl w:val="0"/>
          <w:numId w:val="16"/>
        </w:numPr>
        <w:spacing w:after="0" w:line="276" w:lineRule="auto"/>
        <w:ind w:left="284"/>
        <w:jc w:val="both"/>
        <w:rPr>
          <w:rFonts w:ascii="Verdana" w:eastAsia="Century Gothic" w:hAnsi="Verdana" w:cs="Century Gothic"/>
          <w:b/>
          <w:bCs/>
        </w:rPr>
      </w:pPr>
      <w:r w:rsidRPr="0060676F">
        <w:rPr>
          <w:rFonts w:ascii="Verdana" w:eastAsia="Century Gothic" w:hAnsi="Verdana" w:cs="Century Gothic"/>
          <w:b/>
          <w:bCs/>
        </w:rPr>
        <w:t>Referencias normativas, jurisprudenciales y otras fuentes:</w:t>
      </w:r>
    </w:p>
    <w:p w14:paraId="5164D722" w14:textId="77777777" w:rsidR="00BD1E5A" w:rsidRPr="00593A5F" w:rsidRDefault="00BD1E5A" w:rsidP="00BD1E5A">
      <w:pPr>
        <w:widowControl w:val="0"/>
        <w:autoSpaceDE w:val="0"/>
        <w:autoSpaceDN w:val="0"/>
        <w:spacing w:after="0" w:line="276" w:lineRule="auto"/>
        <w:jc w:val="both"/>
        <w:rPr>
          <w:rFonts w:ascii="Verdana" w:hAnsi="Verdana" w:cs="Arial"/>
        </w:rPr>
      </w:pPr>
    </w:p>
    <w:tbl>
      <w:tblPr>
        <w:tblStyle w:val="TableGrid"/>
        <w:tblW w:w="8647"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647"/>
      </w:tblGrid>
      <w:tr w:rsidR="00BD1E5A" w:rsidRPr="00593A5F" w14:paraId="4E4E93AF" w14:textId="77777777" w:rsidTr="003C1E28">
        <w:trPr>
          <w:trHeight w:val="870"/>
        </w:trPr>
        <w:tc>
          <w:tcPr>
            <w:tcW w:w="8647" w:type="dxa"/>
          </w:tcPr>
          <w:p w14:paraId="249E1403" w14:textId="77777777" w:rsidR="00BD1E5A" w:rsidRPr="00E87EA6" w:rsidRDefault="00BD1E5A" w:rsidP="00BD1E5A">
            <w:pPr>
              <w:widowControl w:val="0"/>
              <w:numPr>
                <w:ilvl w:val="0"/>
                <w:numId w:val="17"/>
              </w:numPr>
              <w:autoSpaceDE w:val="0"/>
              <w:autoSpaceDN w:val="0"/>
              <w:spacing w:after="120"/>
              <w:contextualSpacing/>
              <w:jc w:val="both"/>
              <w:rPr>
                <w:rFonts w:ascii="Verdana" w:eastAsia="Calibri" w:hAnsi="Verdana" w:cs="Arial"/>
              </w:rPr>
            </w:pPr>
            <w:r w:rsidRPr="00E87EA6">
              <w:rPr>
                <w:rFonts w:ascii="Verdana" w:eastAsia="Calibri" w:hAnsi="Verdana" w:cs="Arial"/>
              </w:rPr>
              <w:t xml:space="preserve">Ley 80 de 1993, artículo 60. Disponible en: </w:t>
            </w:r>
            <w:hyperlink r:id="rId11" w:history="1">
              <w:r w:rsidRPr="00E87EA6">
                <w:rPr>
                  <w:rFonts w:ascii="Verdana" w:eastAsia="Calibri" w:hAnsi="Verdana" w:cs="Arial"/>
                  <w:u w:val="single"/>
                </w:rPr>
                <w:t>https://relatoria.colombiacompra.gov.co/normativa/ley-80-de-1993/</w:t>
              </w:r>
            </w:hyperlink>
          </w:p>
          <w:p w14:paraId="5F7276B4" w14:textId="77777777" w:rsidR="00BD1E5A" w:rsidRPr="00E87EA6" w:rsidRDefault="00BD1E5A" w:rsidP="003C1E28">
            <w:pPr>
              <w:widowControl w:val="0"/>
              <w:autoSpaceDE w:val="0"/>
              <w:autoSpaceDN w:val="0"/>
              <w:spacing w:after="120"/>
              <w:ind w:left="720"/>
              <w:contextualSpacing/>
              <w:jc w:val="both"/>
              <w:rPr>
                <w:rFonts w:ascii="Verdana" w:eastAsia="Calibri" w:hAnsi="Verdana" w:cs="Arial"/>
              </w:rPr>
            </w:pPr>
          </w:p>
          <w:p w14:paraId="4540B966" w14:textId="77777777" w:rsidR="00BD1E5A" w:rsidRPr="00E87EA6" w:rsidRDefault="00BD1E5A" w:rsidP="00BD1E5A">
            <w:pPr>
              <w:widowControl w:val="0"/>
              <w:numPr>
                <w:ilvl w:val="0"/>
                <w:numId w:val="17"/>
              </w:numPr>
              <w:autoSpaceDE w:val="0"/>
              <w:autoSpaceDN w:val="0"/>
              <w:spacing w:after="120"/>
              <w:contextualSpacing/>
              <w:jc w:val="both"/>
              <w:rPr>
                <w:rFonts w:ascii="Verdana" w:eastAsia="Calibri" w:hAnsi="Verdana" w:cs="Arial"/>
              </w:rPr>
            </w:pPr>
            <w:r w:rsidRPr="00E87EA6">
              <w:rPr>
                <w:rFonts w:ascii="Verdana" w:eastAsia="Calibri" w:hAnsi="Verdana" w:cs="Arial"/>
              </w:rPr>
              <w:t xml:space="preserve">Ley 1150 de 2007, artículo 11. Disponible en: </w:t>
            </w:r>
            <w:hyperlink r:id="rId12" w:history="1">
              <w:r w:rsidRPr="00E87EA6">
                <w:rPr>
                  <w:rFonts w:ascii="Verdana" w:eastAsia="Calibri" w:hAnsi="Verdana" w:cs="Arial"/>
                  <w:u w:val="single"/>
                </w:rPr>
                <w:t>https://relatoria.colombiacompra.gov.co/normativa/ley-1150-de-2007/</w:t>
              </w:r>
            </w:hyperlink>
          </w:p>
          <w:p w14:paraId="5F154802" w14:textId="77777777" w:rsidR="00BD1E5A" w:rsidRPr="00E87EA6" w:rsidRDefault="00BD1E5A" w:rsidP="00BD1E5A">
            <w:pPr>
              <w:widowControl w:val="0"/>
              <w:numPr>
                <w:ilvl w:val="0"/>
                <w:numId w:val="17"/>
              </w:numPr>
              <w:autoSpaceDE w:val="0"/>
              <w:autoSpaceDN w:val="0"/>
              <w:spacing w:after="120"/>
              <w:contextualSpacing/>
              <w:jc w:val="both"/>
              <w:rPr>
                <w:rFonts w:ascii="Verdana" w:eastAsia="Calibri" w:hAnsi="Verdana" w:cs="Arial"/>
              </w:rPr>
            </w:pPr>
            <w:r w:rsidRPr="00E87EA6">
              <w:rPr>
                <w:rFonts w:ascii="Verdana" w:eastAsia="Calibri" w:hAnsi="Verdana" w:cs="Arial"/>
              </w:rPr>
              <w:t xml:space="preserve">Código de Comercio, artículo 1048. Disponible en: </w:t>
            </w:r>
            <w:hyperlink r:id="rId13" w:history="1">
              <w:r w:rsidRPr="00E87EA6">
                <w:rPr>
                  <w:rFonts w:ascii="Verdana" w:eastAsia="Calibri" w:hAnsi="Verdana" w:cs="Arial"/>
                  <w:u w:val="single"/>
                </w:rPr>
                <w:t>https://relatoria.colombiacompra.gov.co/normativa/codigo-de-comercio-decreto-410-de-1971/</w:t>
              </w:r>
            </w:hyperlink>
          </w:p>
          <w:p w14:paraId="4E785948" w14:textId="77777777" w:rsidR="00BD1E5A" w:rsidRPr="00E87EA6" w:rsidRDefault="00BD1E5A" w:rsidP="003C1E28">
            <w:pPr>
              <w:widowControl w:val="0"/>
              <w:autoSpaceDE w:val="0"/>
              <w:autoSpaceDN w:val="0"/>
              <w:spacing w:after="120"/>
              <w:ind w:left="720"/>
              <w:contextualSpacing/>
              <w:jc w:val="both"/>
              <w:rPr>
                <w:rFonts w:ascii="Verdana" w:eastAsia="Calibri" w:hAnsi="Verdana" w:cs="Arial"/>
              </w:rPr>
            </w:pPr>
          </w:p>
          <w:p w14:paraId="7A05EFDA" w14:textId="77777777" w:rsidR="00BD1E5A" w:rsidRPr="00E87EA6" w:rsidRDefault="00BD1E5A" w:rsidP="00BD1E5A">
            <w:pPr>
              <w:widowControl w:val="0"/>
              <w:numPr>
                <w:ilvl w:val="0"/>
                <w:numId w:val="17"/>
              </w:numPr>
              <w:autoSpaceDE w:val="0"/>
              <w:autoSpaceDN w:val="0"/>
              <w:spacing w:after="120"/>
              <w:contextualSpacing/>
              <w:jc w:val="both"/>
              <w:rPr>
                <w:rFonts w:ascii="Verdana" w:eastAsia="Calibri" w:hAnsi="Verdana" w:cs="Arial"/>
              </w:rPr>
            </w:pPr>
            <w:r w:rsidRPr="00E87EA6">
              <w:rPr>
                <w:rFonts w:ascii="Verdana" w:eastAsia="Calibri" w:hAnsi="Verdana" w:cs="Arial"/>
              </w:rPr>
              <w:t>Decreto</w:t>
            </w:r>
            <w:r w:rsidRPr="00E87EA6">
              <w:rPr>
                <w:rFonts w:ascii="Verdana" w:eastAsia="Calibri" w:hAnsi="Verdana" w:cs="Arial"/>
              </w:rPr>
              <w:tab/>
              <w:t>1082</w:t>
            </w:r>
            <w:r w:rsidRPr="00E87EA6">
              <w:rPr>
                <w:rFonts w:ascii="Verdana" w:eastAsia="Calibri" w:hAnsi="Verdana" w:cs="Arial"/>
              </w:rPr>
              <w:tab/>
              <w:t>de</w:t>
            </w:r>
            <w:r w:rsidRPr="00E87EA6">
              <w:rPr>
                <w:rFonts w:ascii="Verdana" w:eastAsia="Calibri" w:hAnsi="Verdana" w:cs="Arial"/>
              </w:rPr>
              <w:tab/>
              <w:t>2015,</w:t>
            </w:r>
            <w:r w:rsidRPr="00E87EA6">
              <w:rPr>
                <w:rFonts w:ascii="Verdana" w:eastAsia="Calibri" w:hAnsi="Verdana" w:cs="Arial"/>
              </w:rPr>
              <w:tab/>
              <w:t>artículos</w:t>
            </w:r>
            <w:r w:rsidRPr="00E87EA6">
              <w:rPr>
                <w:rFonts w:ascii="Verdana" w:eastAsia="Calibri" w:hAnsi="Verdana" w:cs="Arial"/>
              </w:rPr>
              <w:tab/>
              <w:t>2.2.1.2.3.1.3,</w:t>
            </w:r>
            <w:r w:rsidRPr="00E87EA6">
              <w:rPr>
                <w:rFonts w:ascii="Verdana" w:eastAsia="Calibri" w:hAnsi="Verdana" w:cs="Arial"/>
              </w:rPr>
              <w:tab/>
              <w:t xml:space="preserve">2.2.1.2.3.1.7, 2.2.1.2.3.1.12. Disponible en: </w:t>
            </w:r>
            <w:hyperlink r:id="rId14" w:history="1">
              <w:r w:rsidRPr="00E87EA6">
                <w:rPr>
                  <w:rFonts w:ascii="Verdana" w:eastAsia="Calibri" w:hAnsi="Verdana" w:cs="Arial"/>
                  <w:u w:val="single"/>
                </w:rPr>
                <w:t>https://relatoria.colombiacompra.gov.co/normativa/decreto-1082-de-2015/</w:t>
              </w:r>
            </w:hyperlink>
          </w:p>
          <w:p w14:paraId="50CF7016" w14:textId="77777777" w:rsidR="00BD1E5A" w:rsidRPr="00E87EA6" w:rsidRDefault="00BD1E5A" w:rsidP="003C1E28">
            <w:pPr>
              <w:widowControl w:val="0"/>
              <w:autoSpaceDE w:val="0"/>
              <w:autoSpaceDN w:val="0"/>
              <w:spacing w:after="120"/>
              <w:ind w:left="720"/>
              <w:contextualSpacing/>
              <w:jc w:val="both"/>
              <w:rPr>
                <w:rFonts w:ascii="Verdana" w:eastAsia="Calibri" w:hAnsi="Verdana" w:cs="Arial"/>
              </w:rPr>
            </w:pPr>
          </w:p>
          <w:p w14:paraId="410BD96E" w14:textId="77777777" w:rsidR="00BD1E5A" w:rsidRPr="00E87EA6" w:rsidRDefault="00BD1E5A" w:rsidP="00BD1E5A">
            <w:pPr>
              <w:widowControl w:val="0"/>
              <w:numPr>
                <w:ilvl w:val="0"/>
                <w:numId w:val="17"/>
              </w:numPr>
              <w:autoSpaceDE w:val="0"/>
              <w:autoSpaceDN w:val="0"/>
              <w:spacing w:after="120"/>
              <w:contextualSpacing/>
              <w:jc w:val="both"/>
              <w:rPr>
                <w:rFonts w:ascii="Verdana" w:eastAsia="Calibri" w:hAnsi="Verdana" w:cs="Arial"/>
              </w:rPr>
            </w:pPr>
            <w:r w:rsidRPr="00E87EA6">
              <w:rPr>
                <w:rFonts w:ascii="Verdana" w:eastAsia="Calibri" w:hAnsi="Verdana" w:cs="Arial"/>
              </w:rPr>
              <w:t xml:space="preserve">CONSEJO DE ESTADO. Sección Tercera. Subsección A. Sentencia del 12 de febrero de 2015. Exp. 28278. C.P. Carlos Alberto Zambrano Barrera. Disponible: </w:t>
            </w:r>
            <w:hyperlink r:id="rId15" w:history="1">
              <w:r w:rsidRPr="00E87EA6">
                <w:rPr>
                  <w:rFonts w:ascii="Verdana" w:eastAsia="Calibri" w:hAnsi="Verdana" w:cs="Arial"/>
                  <w:u w:val="single"/>
                </w:rPr>
                <w:t>https://relatoria.colombiacompra.gov.co/providencias/25000-23-26-000-2003-00874-01_28278/</w:t>
              </w:r>
            </w:hyperlink>
          </w:p>
          <w:p w14:paraId="7EA117D7" w14:textId="77777777" w:rsidR="00BD1E5A" w:rsidRPr="00E87EA6" w:rsidRDefault="00BD1E5A" w:rsidP="003C1E28">
            <w:pPr>
              <w:widowControl w:val="0"/>
              <w:autoSpaceDE w:val="0"/>
              <w:autoSpaceDN w:val="0"/>
              <w:spacing w:after="120"/>
              <w:ind w:left="720"/>
              <w:contextualSpacing/>
              <w:jc w:val="both"/>
              <w:rPr>
                <w:rFonts w:ascii="Verdana" w:eastAsia="Calibri" w:hAnsi="Verdana" w:cs="Arial"/>
              </w:rPr>
            </w:pPr>
          </w:p>
          <w:p w14:paraId="051C8CDE" w14:textId="77777777" w:rsidR="00BD1E5A" w:rsidRPr="00E87EA6" w:rsidRDefault="00BD1E5A" w:rsidP="00BD1E5A">
            <w:pPr>
              <w:widowControl w:val="0"/>
              <w:numPr>
                <w:ilvl w:val="0"/>
                <w:numId w:val="17"/>
              </w:numPr>
              <w:autoSpaceDE w:val="0"/>
              <w:autoSpaceDN w:val="0"/>
              <w:spacing w:after="120"/>
              <w:contextualSpacing/>
              <w:jc w:val="both"/>
              <w:rPr>
                <w:rFonts w:ascii="Verdana" w:eastAsia="Calibri" w:hAnsi="Verdana" w:cs="Arial"/>
              </w:rPr>
            </w:pPr>
            <w:r w:rsidRPr="00E87EA6">
              <w:rPr>
                <w:rFonts w:ascii="Verdana" w:eastAsia="Calibri" w:hAnsi="Verdana" w:cs="Arial"/>
              </w:rPr>
              <w:t xml:space="preserve">CONSEJO DE ESTADO. Sección Tercera. Sentencia del 29 de julio de 2015. Exp. 42.494. C.P. Jaime Orlando Santofimio Gamboa. Disponible en: </w:t>
            </w:r>
            <w:hyperlink r:id="rId16" w:history="1">
              <w:r w:rsidRPr="00E87EA6">
                <w:rPr>
                  <w:rFonts w:ascii="Verdana" w:eastAsia="Calibri" w:hAnsi="Verdana" w:cs="Arial"/>
                  <w:u w:val="single"/>
                </w:rPr>
                <w:t>https://relatoria.colombiacompra.gov.co/providencias/25000-23-26-000-2007-00108-01_42494/</w:t>
              </w:r>
            </w:hyperlink>
          </w:p>
          <w:p w14:paraId="3354DA92" w14:textId="77777777" w:rsidR="00BD1E5A" w:rsidRPr="00E87EA6" w:rsidRDefault="00BD1E5A" w:rsidP="003C1E28">
            <w:pPr>
              <w:widowControl w:val="0"/>
              <w:autoSpaceDE w:val="0"/>
              <w:autoSpaceDN w:val="0"/>
              <w:spacing w:after="120"/>
              <w:ind w:left="720"/>
              <w:contextualSpacing/>
              <w:jc w:val="both"/>
              <w:rPr>
                <w:rFonts w:ascii="Verdana" w:eastAsia="Calibri" w:hAnsi="Verdana" w:cs="Arial"/>
              </w:rPr>
            </w:pPr>
          </w:p>
          <w:p w14:paraId="5951D62C" w14:textId="77777777" w:rsidR="00BD1E5A" w:rsidRPr="00E87EA6" w:rsidRDefault="00BD1E5A" w:rsidP="00BD1E5A">
            <w:pPr>
              <w:widowControl w:val="0"/>
              <w:numPr>
                <w:ilvl w:val="0"/>
                <w:numId w:val="17"/>
              </w:numPr>
              <w:autoSpaceDE w:val="0"/>
              <w:autoSpaceDN w:val="0"/>
              <w:spacing w:after="120"/>
              <w:contextualSpacing/>
              <w:jc w:val="both"/>
              <w:rPr>
                <w:rFonts w:ascii="Verdana" w:eastAsia="Calibri" w:hAnsi="Verdana" w:cs="Arial"/>
              </w:rPr>
            </w:pPr>
            <w:r w:rsidRPr="00E87EA6">
              <w:rPr>
                <w:rFonts w:ascii="Verdana" w:eastAsia="Calibri" w:hAnsi="Verdana" w:cs="Arial"/>
              </w:rPr>
              <w:t>CONSEJO DE ESTADO. Sección Tercera. Subsección C. Radicado No. 05001-23-31-000-1998-00038-01. Número Interno 27.777. M.P.</w:t>
            </w:r>
          </w:p>
          <w:p w14:paraId="33924C99" w14:textId="77777777" w:rsidR="00BD1E5A" w:rsidRPr="00E87EA6" w:rsidRDefault="00BD1E5A" w:rsidP="003C1E28">
            <w:pPr>
              <w:widowControl w:val="0"/>
              <w:autoSpaceDE w:val="0"/>
              <w:autoSpaceDN w:val="0"/>
              <w:spacing w:after="120"/>
              <w:ind w:left="720"/>
              <w:contextualSpacing/>
              <w:jc w:val="both"/>
              <w:rPr>
                <w:rFonts w:ascii="Verdana" w:eastAsia="Calibri" w:hAnsi="Verdana" w:cs="Arial"/>
              </w:rPr>
            </w:pPr>
            <w:r w:rsidRPr="00E87EA6">
              <w:rPr>
                <w:rFonts w:ascii="Verdana" w:eastAsia="Calibri" w:hAnsi="Verdana" w:cs="Arial"/>
              </w:rPr>
              <w:t>Enrique Gil Botero</w:t>
            </w:r>
          </w:p>
          <w:p w14:paraId="0E9151AB" w14:textId="77777777" w:rsidR="00BD1E5A" w:rsidRPr="00E87EA6" w:rsidRDefault="00BD1E5A" w:rsidP="003C1E28">
            <w:pPr>
              <w:widowControl w:val="0"/>
              <w:autoSpaceDE w:val="0"/>
              <w:autoSpaceDN w:val="0"/>
              <w:spacing w:after="120"/>
              <w:jc w:val="both"/>
              <w:rPr>
                <w:rFonts w:ascii="Verdana" w:eastAsia="Calibri" w:hAnsi="Verdana" w:cs="Arial"/>
              </w:rPr>
            </w:pPr>
          </w:p>
          <w:p w14:paraId="77F6B68E" w14:textId="77777777" w:rsidR="00BD1E5A" w:rsidRPr="00E87EA6" w:rsidRDefault="00BD1E5A" w:rsidP="00BD1E5A">
            <w:pPr>
              <w:widowControl w:val="0"/>
              <w:numPr>
                <w:ilvl w:val="0"/>
                <w:numId w:val="17"/>
              </w:numPr>
              <w:autoSpaceDE w:val="0"/>
              <w:autoSpaceDN w:val="0"/>
              <w:spacing w:after="120"/>
              <w:contextualSpacing/>
              <w:jc w:val="both"/>
              <w:rPr>
                <w:rFonts w:ascii="Verdana" w:eastAsia="Calibri" w:hAnsi="Verdana" w:cs="Arial"/>
              </w:rPr>
            </w:pPr>
            <w:r w:rsidRPr="00E87EA6">
              <w:rPr>
                <w:rFonts w:ascii="Verdana" w:eastAsia="Calibri" w:hAnsi="Verdana" w:cs="Arial"/>
              </w:rPr>
              <w:t>CONSEJO DE ESTADO. Sección Tercera. Sentencia del 13 de septiembre de 1999. Exp. 10.264. C.P. Ricardo Hoyos Duque.</w:t>
            </w:r>
          </w:p>
          <w:p w14:paraId="4EC65095" w14:textId="77777777" w:rsidR="00BD1E5A" w:rsidRPr="00E87EA6" w:rsidRDefault="00BD1E5A" w:rsidP="003C1E28">
            <w:pPr>
              <w:widowControl w:val="0"/>
              <w:autoSpaceDE w:val="0"/>
              <w:autoSpaceDN w:val="0"/>
              <w:spacing w:after="120"/>
              <w:ind w:left="720"/>
              <w:contextualSpacing/>
              <w:jc w:val="both"/>
              <w:rPr>
                <w:rFonts w:ascii="Verdana" w:eastAsia="Calibri" w:hAnsi="Verdana" w:cs="Arial"/>
              </w:rPr>
            </w:pPr>
          </w:p>
          <w:p w14:paraId="290E4CA8" w14:textId="77777777" w:rsidR="00BD1E5A" w:rsidRPr="00E87EA6" w:rsidRDefault="00BD1E5A" w:rsidP="00BD1E5A">
            <w:pPr>
              <w:widowControl w:val="0"/>
              <w:numPr>
                <w:ilvl w:val="0"/>
                <w:numId w:val="17"/>
              </w:numPr>
              <w:autoSpaceDE w:val="0"/>
              <w:autoSpaceDN w:val="0"/>
              <w:spacing w:after="120"/>
              <w:contextualSpacing/>
              <w:jc w:val="both"/>
              <w:rPr>
                <w:rFonts w:ascii="Verdana" w:eastAsia="Calibri" w:hAnsi="Verdana" w:cs="Arial"/>
              </w:rPr>
            </w:pPr>
            <w:r w:rsidRPr="00E87EA6">
              <w:rPr>
                <w:rFonts w:ascii="Verdana" w:eastAsia="Calibri" w:hAnsi="Verdana" w:cs="Arial"/>
              </w:rPr>
              <w:t>CONSEJO DE ESTADO. Sala de Consulta y Servicio Civil. Concepto de 28 de junio de 2016. Radicación: 2253. C.P. Álvaro Namén Vargas</w:t>
            </w:r>
          </w:p>
          <w:p w14:paraId="249F8B6B" w14:textId="77777777" w:rsidR="00BD1E5A" w:rsidRPr="00E87EA6" w:rsidRDefault="00BD1E5A" w:rsidP="00BD1E5A">
            <w:pPr>
              <w:widowControl w:val="0"/>
              <w:numPr>
                <w:ilvl w:val="0"/>
                <w:numId w:val="17"/>
              </w:numPr>
              <w:autoSpaceDE w:val="0"/>
              <w:autoSpaceDN w:val="0"/>
              <w:spacing w:after="120"/>
              <w:contextualSpacing/>
              <w:jc w:val="both"/>
              <w:rPr>
                <w:rFonts w:ascii="Verdana" w:eastAsia="Calibri" w:hAnsi="Verdana" w:cs="Arial"/>
              </w:rPr>
            </w:pPr>
            <w:r w:rsidRPr="00E87EA6">
              <w:rPr>
                <w:rFonts w:ascii="Verdana" w:eastAsia="Calibri" w:hAnsi="Verdana" w:cs="Arial"/>
              </w:rPr>
              <w:t xml:space="preserve">CONSEJO DE ESTADO. Sección Tercera. Sala Plena. Auto de 1 de agosto de 2019. Exp. 62009. C.P. Jaime Enrique Rodríguez Navas. Disponible en: </w:t>
            </w:r>
            <w:hyperlink r:id="rId17" w:history="1">
              <w:r w:rsidRPr="00E87EA6">
                <w:rPr>
                  <w:rFonts w:ascii="Verdana" w:eastAsia="Calibri" w:hAnsi="Verdana" w:cs="Arial"/>
                  <w:u w:val="single"/>
                </w:rPr>
                <w:t>https://relatoria.colombiacompra.gov.co/providencias/2019_05001-23-33-000-2018-00342-01_62009/</w:t>
              </w:r>
            </w:hyperlink>
          </w:p>
          <w:p w14:paraId="17B45F2A" w14:textId="77777777" w:rsidR="00BD1E5A" w:rsidRPr="00E87EA6" w:rsidRDefault="00BD1E5A" w:rsidP="003C1E28">
            <w:pPr>
              <w:widowControl w:val="0"/>
              <w:autoSpaceDE w:val="0"/>
              <w:autoSpaceDN w:val="0"/>
              <w:spacing w:after="120"/>
              <w:ind w:left="720"/>
              <w:contextualSpacing/>
              <w:jc w:val="both"/>
              <w:rPr>
                <w:rFonts w:ascii="Verdana" w:eastAsia="Calibri" w:hAnsi="Verdana" w:cs="Arial"/>
              </w:rPr>
            </w:pPr>
          </w:p>
          <w:p w14:paraId="7DB3992F" w14:textId="77777777" w:rsidR="00BD1E5A" w:rsidRPr="00E87EA6" w:rsidRDefault="00BD1E5A" w:rsidP="00BD1E5A">
            <w:pPr>
              <w:widowControl w:val="0"/>
              <w:numPr>
                <w:ilvl w:val="0"/>
                <w:numId w:val="17"/>
              </w:numPr>
              <w:autoSpaceDE w:val="0"/>
              <w:autoSpaceDN w:val="0"/>
              <w:spacing w:after="120"/>
              <w:contextualSpacing/>
              <w:rPr>
                <w:rFonts w:ascii="Verdana" w:eastAsia="Calibri" w:hAnsi="Verdana" w:cs="Arial"/>
              </w:rPr>
            </w:pPr>
            <w:r w:rsidRPr="00E87EA6">
              <w:rPr>
                <w:rFonts w:ascii="Verdana" w:eastAsia="Calibri" w:hAnsi="Verdana" w:cs="Arial"/>
              </w:rPr>
              <w:t>COLOMBIA COMPRA EFICIENTE. Guía para la Liquidación de los Procesos</w:t>
            </w:r>
            <w:r w:rsidRPr="00E87EA6">
              <w:rPr>
                <w:rFonts w:ascii="Verdana" w:eastAsia="Calibri" w:hAnsi="Verdana" w:cs="Arial"/>
              </w:rPr>
              <w:tab/>
              <w:t>de</w:t>
            </w:r>
            <w:r w:rsidRPr="00E87EA6">
              <w:rPr>
                <w:rFonts w:ascii="Verdana" w:eastAsia="Calibri" w:hAnsi="Verdana" w:cs="Arial"/>
              </w:rPr>
              <w:tab/>
              <w:t>Contratación.</w:t>
            </w:r>
            <w:r w:rsidRPr="00E87EA6">
              <w:rPr>
                <w:rFonts w:ascii="Verdana" w:eastAsia="Calibri" w:hAnsi="Verdana" w:cs="Arial"/>
              </w:rPr>
              <w:tab/>
              <w:t>Disponible</w:t>
            </w:r>
            <w:r w:rsidRPr="00E87EA6">
              <w:rPr>
                <w:rFonts w:ascii="Verdana" w:eastAsia="Calibri" w:hAnsi="Verdana" w:cs="Arial"/>
              </w:rPr>
              <w:tab/>
              <w:t xml:space="preserve">en: </w:t>
            </w:r>
            <w:hyperlink r:id="rId18" w:history="1">
              <w:r w:rsidRPr="00E87EA6">
                <w:rPr>
                  <w:rFonts w:ascii="Verdana" w:eastAsia="Calibri" w:hAnsi="Verdana" w:cs="Arial"/>
                  <w:u w:val="single"/>
                </w:rPr>
                <w:t>https://www.colombiacompra.gov.co/sites/cce_public/files/cce_documents/cce_guia_liquidacion_procesos.pdf</w:t>
              </w:r>
            </w:hyperlink>
          </w:p>
          <w:p w14:paraId="6E08927D" w14:textId="77777777" w:rsidR="00BD1E5A" w:rsidRPr="00E87EA6" w:rsidRDefault="00BD1E5A" w:rsidP="003C1E28">
            <w:pPr>
              <w:widowControl w:val="0"/>
              <w:autoSpaceDE w:val="0"/>
              <w:autoSpaceDN w:val="0"/>
              <w:spacing w:after="120"/>
              <w:ind w:left="720"/>
              <w:contextualSpacing/>
              <w:jc w:val="both"/>
              <w:rPr>
                <w:rFonts w:ascii="Verdana" w:eastAsia="Calibri" w:hAnsi="Verdana" w:cs="Arial"/>
              </w:rPr>
            </w:pPr>
          </w:p>
          <w:p w14:paraId="59E8AD56" w14:textId="77777777" w:rsidR="00BD1E5A" w:rsidRPr="00332677" w:rsidRDefault="00BD1E5A" w:rsidP="003C1E28">
            <w:pPr>
              <w:pStyle w:val="ListParagraph"/>
              <w:widowControl w:val="0"/>
              <w:autoSpaceDE w:val="0"/>
              <w:autoSpaceDN w:val="0"/>
              <w:jc w:val="both"/>
              <w:rPr>
                <w:rFonts w:ascii="Verdana" w:hAnsi="Verdana" w:cs="Arial"/>
              </w:rPr>
            </w:pPr>
            <w:r w:rsidRPr="00E87EA6">
              <w:rPr>
                <w:rFonts w:ascii="Verdana" w:eastAsia="Calibri" w:hAnsi="Verdana" w:cs="Arial"/>
              </w:rPr>
              <w:t>PALACIO HINCAPIÉ, Juan Ángel. La contratación de las entidades estatales. Octava edición. Medellín: Librería Jurídica Sánchez R. SAS, 2020.</w:t>
            </w:r>
          </w:p>
        </w:tc>
      </w:tr>
    </w:tbl>
    <w:p w14:paraId="37847971" w14:textId="77777777" w:rsidR="00BD1E5A" w:rsidRDefault="00BD1E5A" w:rsidP="00BD1E5A">
      <w:pPr>
        <w:pStyle w:val="ListParagraph"/>
        <w:tabs>
          <w:tab w:val="left" w:pos="142"/>
          <w:tab w:val="left" w:pos="284"/>
        </w:tabs>
        <w:spacing w:after="0" w:line="276" w:lineRule="auto"/>
        <w:ind w:left="0"/>
        <w:contextualSpacing w:val="0"/>
        <w:jc w:val="both"/>
        <w:rPr>
          <w:rFonts w:ascii="Verdana" w:eastAsia="Century Gothic" w:hAnsi="Verdana" w:cs="Century Gothic"/>
          <w:b/>
          <w:bCs/>
        </w:rPr>
      </w:pPr>
    </w:p>
    <w:p w14:paraId="7033A7DC" w14:textId="77777777" w:rsidR="00BD1E5A" w:rsidRDefault="00BD1E5A" w:rsidP="00BD1E5A">
      <w:pPr>
        <w:pStyle w:val="ListParagraph"/>
        <w:numPr>
          <w:ilvl w:val="0"/>
          <w:numId w:val="16"/>
        </w:numPr>
        <w:tabs>
          <w:tab w:val="left" w:pos="142"/>
          <w:tab w:val="left" w:pos="284"/>
        </w:tabs>
        <w:spacing w:after="0" w:line="276" w:lineRule="auto"/>
        <w:ind w:left="284"/>
        <w:contextualSpacing w:val="0"/>
        <w:jc w:val="both"/>
        <w:rPr>
          <w:rFonts w:ascii="Verdana" w:eastAsia="Century Gothic" w:hAnsi="Verdana" w:cs="Century Gothic"/>
          <w:b/>
          <w:bCs/>
        </w:rPr>
      </w:pPr>
      <w:r>
        <w:rPr>
          <w:rFonts w:ascii="Verdana" w:eastAsia="Century Gothic" w:hAnsi="Verdana" w:cs="Century Gothic"/>
          <w:b/>
          <w:bCs/>
        </w:rPr>
        <w:t>Doctrina de la Agencia Nacional de Contratación Pública</w:t>
      </w:r>
      <w:r w:rsidRPr="00593A5F">
        <w:rPr>
          <w:rFonts w:ascii="Verdana" w:eastAsia="Century Gothic" w:hAnsi="Verdana" w:cs="Century Gothic"/>
          <w:b/>
          <w:bCs/>
        </w:rPr>
        <w:t>:</w:t>
      </w:r>
    </w:p>
    <w:p w14:paraId="08BB8B87" w14:textId="77777777" w:rsidR="00BD1E5A" w:rsidRPr="00593A5F" w:rsidRDefault="00BD1E5A" w:rsidP="00BD1E5A">
      <w:pPr>
        <w:pStyle w:val="ListParagraph"/>
        <w:tabs>
          <w:tab w:val="left" w:pos="142"/>
          <w:tab w:val="left" w:pos="284"/>
        </w:tabs>
        <w:spacing w:after="0" w:line="276" w:lineRule="auto"/>
        <w:ind w:left="0"/>
        <w:contextualSpacing w:val="0"/>
        <w:jc w:val="both"/>
        <w:rPr>
          <w:rFonts w:ascii="Verdana" w:eastAsia="Century Gothic" w:hAnsi="Verdana" w:cs="Century Gothic"/>
          <w:b/>
          <w:bCs/>
        </w:rPr>
      </w:pPr>
    </w:p>
    <w:p w14:paraId="1DE45D09" w14:textId="77777777" w:rsidR="00BD1E5A" w:rsidRPr="002A22D8" w:rsidRDefault="00BD1E5A" w:rsidP="00BD1E5A">
      <w:pPr>
        <w:widowControl w:val="0"/>
        <w:autoSpaceDE w:val="0"/>
        <w:autoSpaceDN w:val="0"/>
        <w:spacing w:after="0" w:line="276" w:lineRule="auto"/>
        <w:jc w:val="both"/>
        <w:rPr>
          <w:rFonts w:ascii="Verdana" w:hAnsi="Verdana" w:cs="Arial"/>
          <w:bCs/>
          <w:shd w:val="clear" w:color="auto" w:fill="FFFFFF"/>
        </w:rPr>
      </w:pPr>
      <w:r w:rsidRPr="00E87EA6">
        <w:rPr>
          <w:rFonts w:ascii="Verdana" w:eastAsia="Calibri" w:hAnsi="Verdana" w:cs="Arial"/>
          <w:lang w:val="es-ES_tradnl" w:eastAsia="es-ES_tradnl"/>
        </w:rPr>
        <w:t>La Agencia Nacional de Contratación Pública – Colombia Compra Eficiente se ha pronunciado s</w:t>
      </w:r>
      <w:r w:rsidRPr="00E87EA6">
        <w:rPr>
          <w:rFonts w:ascii="Verdana" w:eastAsia="Calibri" w:hAnsi="Verdana" w:cs="Arial"/>
          <w:shd w:val="clear" w:color="auto" w:fill="FFFFFF"/>
          <w:lang w:val="es-ES"/>
        </w:rPr>
        <w:t>obre las garantías en la contratación estatal en los conceptos 2201913000009075 del 9 de diciembre de 2019, C-080 del 8 de abril de 2021, C-525 del 24 de septiembre de 2021, C-584 del 26 de septiembre de 2022 y C-066 del 21 de abril de 2024, entre otros. También se ha pronunciado sobre la liquidación de los contratos estatales en los conceptos 4201912000004908 del 27 de septiembre de 2019, CU-028 de 25 de febrero de 2020, C-221 de 21 de abril de 2020, C-078 del 17 de marzo de 2021, C-220 del 18 de mayo de 2021, C-548 del 5 de octubre de 2021 y C-739 del 29 de noviembre de 2022, C-144 del 9 de julio de 2024 y C-129 del 29 de julio de 2024, C-335 del 26 de agosto de 2024</w:t>
      </w:r>
      <w:r w:rsidRPr="00E87EA6">
        <w:rPr>
          <w:rFonts w:ascii="Verdana" w:eastAsia="Calibri" w:hAnsi="Verdana" w:cs="Arial"/>
          <w:shd w:val="clear" w:color="auto" w:fill="FFFFFF"/>
          <w:lang w:val="es-ES_tradnl"/>
        </w:rPr>
        <w:t>,</w:t>
      </w:r>
      <w:r>
        <w:rPr>
          <w:rFonts w:ascii="Verdana" w:eastAsia="Calibri" w:hAnsi="Verdana" w:cs="Arial"/>
          <w:shd w:val="clear" w:color="auto" w:fill="FFFFFF"/>
          <w:lang w:val="es-ES_tradnl"/>
        </w:rPr>
        <w:t xml:space="preserve"> Concepto c-078 de 2025 y </w:t>
      </w:r>
      <w:r>
        <w:rPr>
          <w:rFonts w:ascii="Verdana" w:eastAsia="Calibri" w:hAnsi="Verdana" w:cs="Arial"/>
          <w:lang w:val="es-ES_tradnl" w:eastAsia="es-ES"/>
        </w:rPr>
        <w:t xml:space="preserve">C-330 del 24 de abril de 2025, </w:t>
      </w:r>
      <w:r w:rsidRPr="00E87EA6">
        <w:rPr>
          <w:rFonts w:ascii="Verdana" w:eastAsia="Calibri" w:hAnsi="Verdana" w:cs="Arial"/>
          <w:shd w:val="clear" w:color="auto" w:fill="FFFFFF"/>
          <w:lang w:val="es-ES"/>
        </w:rPr>
        <w:t>entre otros</w:t>
      </w:r>
      <w:r w:rsidRPr="00024134">
        <w:rPr>
          <w:rStyle w:val="normaltextrun"/>
          <w:rFonts w:ascii="Verdana" w:hAnsi="Verdana" w:cs="Arial"/>
          <w:shd w:val="clear" w:color="auto" w:fill="FFFFFF"/>
          <w:lang w:val="es-ES"/>
        </w:rPr>
        <w:t xml:space="preserve">. </w:t>
      </w:r>
      <w:r w:rsidRPr="00024134">
        <w:rPr>
          <w:rFonts w:ascii="Verdana" w:eastAsia="Calibri" w:hAnsi="Verdana" w:cs="Times New Roman"/>
        </w:rPr>
        <w:t>Estos se encuentran</w:t>
      </w:r>
      <w:r w:rsidRPr="00185EE9">
        <w:rPr>
          <w:rFonts w:ascii="Verdana" w:eastAsia="Calibri" w:hAnsi="Verdana" w:cs="Times New Roman"/>
        </w:rPr>
        <w:t xml:space="preserve"> disponibles para consulta en el Sistema de Relatoría de la Agencia, en el cual también podrás encontrar jurisprudencia del Consejo de Estado, laudos arbitrales y la normativa de la contratación concordada con la doctrina de la Subdirección de Gestión Contractual, accede a través del siguiente </w:t>
      </w:r>
      <w:r w:rsidRPr="00185EE9">
        <w:rPr>
          <w:rFonts w:ascii="Verdana" w:eastAsia="Calibri" w:hAnsi="Verdana" w:cs="Times New Roman"/>
        </w:rPr>
        <w:lastRenderedPageBreak/>
        <w:t>enlace:</w:t>
      </w:r>
    </w:p>
    <w:p w14:paraId="5CD1F570" w14:textId="77777777" w:rsidR="00BD1E5A" w:rsidRPr="0065720B" w:rsidRDefault="00BD1E5A" w:rsidP="00BD1E5A">
      <w:pPr>
        <w:widowControl w:val="0"/>
        <w:autoSpaceDE w:val="0"/>
        <w:autoSpaceDN w:val="0"/>
        <w:spacing w:after="0" w:line="276" w:lineRule="auto"/>
        <w:jc w:val="both"/>
        <w:rPr>
          <w:rStyle w:val="normaltextrun"/>
          <w:rFonts w:ascii="Verdana" w:eastAsia="Calibri" w:hAnsi="Verdana" w:cs="Arial"/>
          <w:lang w:val="es-ES_tradnl" w:eastAsia="en-GB"/>
        </w:rPr>
      </w:pPr>
      <w:hyperlink r:id="rId19" w:history="1">
        <w:r w:rsidRPr="00191357">
          <w:rPr>
            <w:rStyle w:val="Hyperlink"/>
            <w:rFonts w:ascii="Verdana" w:eastAsia="Calibri" w:hAnsi="Verdana" w:cs="Times New Roman"/>
            <w:lang w:val="es-ES"/>
          </w:rPr>
          <w:t>https://relatoria.colombiacompra.gov.co/busqueda/conceptos</w:t>
        </w:r>
      </w:hyperlink>
      <w:r w:rsidRPr="00185EE9">
        <w:rPr>
          <w:rFonts w:ascii="Verdana" w:eastAsia="Calibri" w:hAnsi="Verdana" w:cs="Times New Roman"/>
        </w:rPr>
        <w:t>.</w:t>
      </w:r>
    </w:p>
    <w:p w14:paraId="7DC1BB5A" w14:textId="77777777" w:rsidR="00BD1E5A" w:rsidRPr="00505CD6" w:rsidRDefault="00BD1E5A" w:rsidP="00BD1E5A">
      <w:pPr>
        <w:widowControl w:val="0"/>
        <w:autoSpaceDE w:val="0"/>
        <w:autoSpaceDN w:val="0"/>
        <w:spacing w:after="0" w:line="276" w:lineRule="auto"/>
        <w:jc w:val="both"/>
        <w:rPr>
          <w:rFonts w:ascii="Verdana" w:hAnsi="Verdana" w:cs="Arial"/>
          <w:color w:val="000000" w:themeColor="text1"/>
          <w:shd w:val="clear" w:color="auto" w:fill="FFFFFF"/>
        </w:rPr>
      </w:pPr>
    </w:p>
    <w:p w14:paraId="0C3D5A98" w14:textId="77777777" w:rsidR="00BD1E5A" w:rsidRPr="00103B90" w:rsidRDefault="00BD1E5A" w:rsidP="00BD1E5A">
      <w:pPr>
        <w:widowControl w:val="0"/>
        <w:autoSpaceDE w:val="0"/>
        <w:autoSpaceDN w:val="0"/>
        <w:spacing w:after="0" w:line="276" w:lineRule="auto"/>
        <w:jc w:val="both"/>
        <w:rPr>
          <w:rFonts w:ascii="Verdana" w:hAnsi="Verdana"/>
        </w:rPr>
      </w:pPr>
    </w:p>
    <w:p w14:paraId="28C9261A" w14:textId="77777777" w:rsidR="00BD1E5A" w:rsidRPr="00505CD6" w:rsidRDefault="00BD1E5A" w:rsidP="00BD1E5A">
      <w:pPr>
        <w:widowControl w:val="0"/>
        <w:autoSpaceDE w:val="0"/>
        <w:autoSpaceDN w:val="0"/>
        <w:spacing w:after="0" w:line="276" w:lineRule="auto"/>
        <w:jc w:val="both"/>
        <w:rPr>
          <w:rFonts w:ascii="Verdana" w:hAnsi="Verdana" w:cs="Arial"/>
          <w:lang w:val="es-ES_tradnl"/>
        </w:rPr>
      </w:pPr>
      <w:r w:rsidRPr="00505CD6">
        <w:rPr>
          <w:rFonts w:ascii="Verdana" w:hAnsi="Verdana" w:cs="Arial"/>
        </w:rPr>
        <w:t xml:space="preserve">Este concepto tiene el alcance previsto en el artículo 28 del Código de Procedimiento Administrativo y de lo Contencioso Administrativo </w:t>
      </w:r>
      <w:r w:rsidRPr="00505CD6">
        <w:rPr>
          <w:rFonts w:ascii="Verdana" w:hAnsi="Verdana" w:cs="Arial"/>
          <w:lang w:val="es-ES_tradnl"/>
        </w:rPr>
        <w:t>y las expresiones aquí utilizadas con mayúscula inicial deben ser entendidas con el significado que les otorga el artículo 2.2.1.1.1.3.1. del Decreto 1082 de 2015.</w:t>
      </w:r>
    </w:p>
    <w:p w14:paraId="47C785B7" w14:textId="77777777" w:rsidR="00BD1E5A" w:rsidRPr="00505CD6" w:rsidRDefault="00BD1E5A" w:rsidP="00BD1E5A">
      <w:pPr>
        <w:widowControl w:val="0"/>
        <w:autoSpaceDE w:val="0"/>
        <w:autoSpaceDN w:val="0"/>
        <w:spacing w:after="0" w:line="276" w:lineRule="auto"/>
        <w:jc w:val="both"/>
        <w:rPr>
          <w:rFonts w:ascii="Verdana" w:hAnsi="Verdana" w:cs="Arial"/>
        </w:rPr>
      </w:pPr>
    </w:p>
    <w:p w14:paraId="0C420E08" w14:textId="26905ECE" w:rsidR="00BD1E5A" w:rsidRDefault="00BD1E5A" w:rsidP="001D5AF1">
      <w:pPr>
        <w:spacing w:after="0" w:line="276" w:lineRule="auto"/>
        <w:jc w:val="both"/>
        <w:rPr>
          <w:noProof/>
        </w:rPr>
      </w:pPr>
      <w:r w:rsidRPr="00505CD6">
        <w:rPr>
          <w:rFonts w:ascii="Verdana" w:eastAsia="Times New Roman" w:hAnsi="Verdana" w:cs="Arial"/>
          <w:lang w:eastAsia="es-CO"/>
        </w:rPr>
        <w:t>Atentamente,</w:t>
      </w:r>
      <w:r w:rsidRPr="00505CD6">
        <w:rPr>
          <w:rFonts w:ascii="Verdana" w:hAnsi="Verdana" w:cs="Arial"/>
          <w:lang w:eastAsia="es-CO"/>
        </w:rPr>
        <w:t xml:space="preserve"> </w:t>
      </w:r>
    </w:p>
    <w:p w14:paraId="54D854C6" w14:textId="4DFBDFE8" w:rsidR="00BD1E5A" w:rsidRDefault="001D5AF1" w:rsidP="001D5AF1">
      <w:pPr>
        <w:spacing w:line="276" w:lineRule="auto"/>
        <w:jc w:val="center"/>
        <w:rPr>
          <w:noProof/>
        </w:rPr>
      </w:pPr>
      <w:r w:rsidRPr="002C3AD6">
        <w:rPr>
          <w:rFonts w:ascii="Century Gothic" w:hAnsi="Century Gothic"/>
          <w:noProof/>
          <w:lang w:val="en-US"/>
        </w:rPr>
        <w:drawing>
          <wp:inline distT="0" distB="0" distL="0" distR="0" wp14:anchorId="2486EF1C" wp14:editId="678FBDAA">
            <wp:extent cx="3279140" cy="1298864"/>
            <wp:effectExtent l="0" t="0" r="0" b="0"/>
            <wp:docPr id="3"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277293" name="Imagen 1" descr="Texto&#10;&#10;Descripción generada automáticamente"/>
                    <pic:cNvPicPr/>
                  </pic:nvPicPr>
                  <pic:blipFill>
                    <a:blip r:embed="rId20"/>
                    <a:stretch>
                      <a:fillRect/>
                    </a:stretch>
                  </pic:blipFill>
                  <pic:spPr>
                    <a:xfrm>
                      <a:off x="0" y="0"/>
                      <a:ext cx="3314806" cy="1312991"/>
                    </a:xfrm>
                    <a:prstGeom prst="rect">
                      <a:avLst/>
                    </a:prstGeom>
                  </pic:spPr>
                </pic:pic>
              </a:graphicData>
            </a:graphic>
          </wp:inline>
        </w:drawing>
      </w:r>
    </w:p>
    <w:tbl>
      <w:tblPr>
        <w:tblStyle w:val="TableGrid"/>
        <w:tblW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
        <w:gridCol w:w="5628"/>
      </w:tblGrid>
      <w:tr w:rsidR="00BD1E5A" w:rsidRPr="002423D6" w14:paraId="53AE6B28" w14:textId="77777777" w:rsidTr="003C1E28">
        <w:trPr>
          <w:trHeight w:val="315"/>
        </w:trPr>
        <w:tc>
          <w:tcPr>
            <w:tcW w:w="893" w:type="dxa"/>
            <w:vAlign w:val="center"/>
            <w:hideMark/>
          </w:tcPr>
          <w:bookmarkEnd w:id="1"/>
          <w:p w14:paraId="0A39122A" w14:textId="77777777" w:rsidR="00BD1E5A" w:rsidRPr="002423D6" w:rsidRDefault="00BD1E5A" w:rsidP="003C1E28">
            <w:pPr>
              <w:contextualSpacing/>
              <w:rPr>
                <w:rFonts w:ascii="Verdana" w:hAnsi="Verdana" w:cs="Arial"/>
                <w:color w:val="000000" w:themeColor="text1"/>
                <w:sz w:val="16"/>
                <w:szCs w:val="16"/>
                <w:lang w:val="es-ES" w:eastAsia="es-ES"/>
              </w:rPr>
            </w:pPr>
            <w:r w:rsidRPr="002423D6">
              <w:rPr>
                <w:rFonts w:ascii="Verdana" w:hAnsi="Verdana" w:cs="Arial"/>
                <w:color w:val="000000" w:themeColor="text1"/>
                <w:sz w:val="16"/>
                <w:szCs w:val="16"/>
                <w:lang w:val="es-ES" w:eastAsia="es-ES"/>
              </w:rPr>
              <w:t>Elaboró:</w:t>
            </w:r>
          </w:p>
        </w:tc>
        <w:tc>
          <w:tcPr>
            <w:tcW w:w="5628" w:type="dxa"/>
            <w:tcBorders>
              <w:top w:val="nil"/>
              <w:left w:val="nil"/>
              <w:bottom w:val="dotted" w:sz="4" w:space="0" w:color="7F7F7F" w:themeColor="text1" w:themeTint="80"/>
              <w:right w:val="nil"/>
            </w:tcBorders>
            <w:vAlign w:val="center"/>
            <w:hideMark/>
          </w:tcPr>
          <w:p w14:paraId="4A7A8DC1" w14:textId="77777777" w:rsidR="00BD1E5A" w:rsidRPr="002423D6" w:rsidRDefault="00BD1E5A" w:rsidP="003C1E28">
            <w:pPr>
              <w:contextualSpacing/>
              <w:rPr>
                <w:rFonts w:ascii="Verdana" w:eastAsia="Arial" w:hAnsi="Verdana" w:cs="Arial"/>
                <w:color w:val="000000" w:themeColor="text1"/>
                <w:sz w:val="16"/>
                <w:szCs w:val="16"/>
              </w:rPr>
            </w:pPr>
            <w:r>
              <w:rPr>
                <w:rFonts w:ascii="Verdana" w:eastAsia="Arial" w:hAnsi="Verdana" w:cs="Arial"/>
                <w:color w:val="000000" w:themeColor="text1"/>
                <w:sz w:val="16"/>
                <w:szCs w:val="16"/>
              </w:rPr>
              <w:t>Andreina Cerpa Muñoz</w:t>
            </w:r>
            <w:r w:rsidRPr="002423D6">
              <w:rPr>
                <w:rFonts w:ascii="Verdana" w:eastAsia="Arial" w:hAnsi="Verdana" w:cs="Arial"/>
                <w:color w:val="000000" w:themeColor="text1"/>
                <w:sz w:val="16"/>
                <w:szCs w:val="16"/>
              </w:rPr>
              <w:t xml:space="preserve"> </w:t>
            </w:r>
          </w:p>
          <w:p w14:paraId="5A9CFD4D" w14:textId="77777777" w:rsidR="00BD1E5A" w:rsidRPr="002423D6" w:rsidRDefault="00BD1E5A" w:rsidP="003C1E28">
            <w:pPr>
              <w:contextualSpacing/>
              <w:rPr>
                <w:rFonts w:ascii="Verdana" w:eastAsia="Arial" w:hAnsi="Verdana" w:cs="Arial"/>
                <w:color w:val="000000" w:themeColor="text1"/>
                <w:sz w:val="16"/>
                <w:szCs w:val="16"/>
              </w:rPr>
            </w:pPr>
            <w:r w:rsidRPr="002423D6">
              <w:rPr>
                <w:rStyle w:val="normaltextrun"/>
                <w:rFonts w:ascii="Verdana" w:eastAsia="Arial" w:hAnsi="Verdana" w:cs="Arial"/>
                <w:color w:val="000000" w:themeColor="text1"/>
                <w:sz w:val="16"/>
                <w:szCs w:val="16"/>
              </w:rPr>
              <w:t>Analista T2-02 de la Subdirección de Gestión Contractual</w:t>
            </w:r>
          </w:p>
        </w:tc>
      </w:tr>
      <w:tr w:rsidR="00BD1E5A" w:rsidRPr="002423D6" w14:paraId="10FD6CF5" w14:textId="77777777" w:rsidTr="003C1E28">
        <w:trPr>
          <w:trHeight w:val="330"/>
        </w:trPr>
        <w:tc>
          <w:tcPr>
            <w:tcW w:w="893" w:type="dxa"/>
            <w:vAlign w:val="center"/>
            <w:hideMark/>
          </w:tcPr>
          <w:p w14:paraId="6551C4DB" w14:textId="77777777" w:rsidR="00BD1E5A" w:rsidRPr="002423D6" w:rsidRDefault="00BD1E5A" w:rsidP="003C1E28">
            <w:pPr>
              <w:contextualSpacing/>
              <w:rPr>
                <w:rFonts w:ascii="Verdana" w:hAnsi="Verdana" w:cs="Arial"/>
                <w:color w:val="000000" w:themeColor="text1"/>
                <w:sz w:val="16"/>
                <w:szCs w:val="16"/>
                <w:lang w:val="es-ES" w:eastAsia="es-ES"/>
              </w:rPr>
            </w:pPr>
            <w:r w:rsidRPr="002423D6">
              <w:rPr>
                <w:rFonts w:ascii="Verdana" w:hAnsi="Verdana" w:cs="Arial"/>
                <w:color w:val="000000" w:themeColor="text1"/>
                <w:sz w:val="16"/>
                <w:szCs w:val="16"/>
                <w:lang w:val="es-ES" w:eastAsia="es-ES"/>
              </w:rPr>
              <w:t>Revisó:</w:t>
            </w:r>
          </w:p>
        </w:tc>
        <w:tc>
          <w:tcPr>
            <w:tcW w:w="5628" w:type="dxa"/>
            <w:tcBorders>
              <w:top w:val="dotted" w:sz="4" w:space="0" w:color="7F7F7F" w:themeColor="text1" w:themeTint="80"/>
              <w:left w:val="nil"/>
              <w:bottom w:val="dotted" w:sz="4" w:space="0" w:color="7F7F7F" w:themeColor="text1" w:themeTint="80"/>
              <w:right w:val="nil"/>
            </w:tcBorders>
            <w:vAlign w:val="center"/>
            <w:hideMark/>
          </w:tcPr>
          <w:p w14:paraId="0CF9F1E9" w14:textId="77777777" w:rsidR="00BD1E5A" w:rsidRPr="002423D6" w:rsidRDefault="00BD1E5A" w:rsidP="003C1E28">
            <w:pPr>
              <w:pStyle w:val="paragraph"/>
              <w:spacing w:before="0" w:beforeAutospacing="0" w:after="0" w:afterAutospacing="0"/>
              <w:contextualSpacing/>
              <w:textAlignment w:val="baseline"/>
              <w:rPr>
                <w:rFonts w:ascii="Verdana" w:hAnsi="Verdana" w:cs="Segoe UI"/>
                <w:color w:val="000000" w:themeColor="text1"/>
                <w:sz w:val="16"/>
                <w:szCs w:val="16"/>
              </w:rPr>
            </w:pPr>
            <w:r>
              <w:rPr>
                <w:rFonts w:ascii="Verdana" w:hAnsi="Verdana" w:cs="Segoe UI"/>
                <w:color w:val="000000" w:themeColor="text1"/>
                <w:sz w:val="16"/>
                <w:szCs w:val="16"/>
              </w:rPr>
              <w:t xml:space="preserve">Alejandro Sarmiento Cantillo </w:t>
            </w:r>
          </w:p>
          <w:p w14:paraId="6BC21DC8" w14:textId="77777777" w:rsidR="00BD1E5A" w:rsidRPr="002423D6" w:rsidRDefault="00BD1E5A" w:rsidP="003C1E28">
            <w:pPr>
              <w:pStyle w:val="paragraph"/>
              <w:spacing w:before="0" w:beforeAutospacing="0" w:after="0" w:afterAutospacing="0"/>
              <w:contextualSpacing/>
              <w:textAlignment w:val="baseline"/>
              <w:rPr>
                <w:rFonts w:ascii="Verdana" w:hAnsi="Verdana" w:cs="Segoe UI"/>
                <w:color w:val="000000" w:themeColor="text1"/>
                <w:sz w:val="16"/>
                <w:szCs w:val="16"/>
              </w:rPr>
            </w:pPr>
            <w:r>
              <w:rPr>
                <w:rStyle w:val="normaltextrun"/>
                <w:rFonts w:ascii="Verdana" w:hAnsi="Verdana" w:cs="Arial"/>
                <w:color w:val="000000" w:themeColor="text1"/>
                <w:sz w:val="16"/>
                <w:szCs w:val="16"/>
                <w:lang w:val="es-ES"/>
              </w:rPr>
              <w:t xml:space="preserve">Gestor </w:t>
            </w:r>
            <w:r w:rsidRPr="00250F55">
              <w:rPr>
                <w:rFonts w:ascii="Verdana" w:hAnsi="Verdana" w:cs="Arial"/>
                <w:color w:val="000000" w:themeColor="text1"/>
                <w:sz w:val="16"/>
                <w:szCs w:val="16"/>
              </w:rPr>
              <w:t>T1</w:t>
            </w:r>
            <w:r>
              <w:rPr>
                <w:rFonts w:ascii="Verdana" w:hAnsi="Verdana" w:cs="Arial"/>
                <w:color w:val="000000" w:themeColor="text1"/>
                <w:sz w:val="16"/>
                <w:szCs w:val="16"/>
              </w:rPr>
              <w:t>-</w:t>
            </w:r>
            <w:r w:rsidRPr="00250F55">
              <w:rPr>
                <w:rFonts w:ascii="Verdana" w:hAnsi="Verdana" w:cs="Arial"/>
                <w:color w:val="000000" w:themeColor="text1"/>
                <w:sz w:val="16"/>
                <w:szCs w:val="16"/>
              </w:rPr>
              <w:t>15</w:t>
            </w:r>
            <w:r w:rsidRPr="002423D6">
              <w:rPr>
                <w:rStyle w:val="normaltextrun"/>
                <w:rFonts w:ascii="Verdana" w:hAnsi="Verdana" w:cs="Arial"/>
                <w:color w:val="000000" w:themeColor="text1"/>
                <w:sz w:val="16"/>
                <w:szCs w:val="16"/>
                <w:lang w:val="es-ES"/>
              </w:rPr>
              <w:t xml:space="preserve"> de la Subdirección de Gestión Contractual</w:t>
            </w:r>
            <w:r w:rsidRPr="002423D6">
              <w:rPr>
                <w:rStyle w:val="eop"/>
                <w:rFonts w:ascii="Verdana" w:hAnsi="Verdana" w:cs="Arial"/>
                <w:color w:val="000000" w:themeColor="text1"/>
                <w:sz w:val="16"/>
                <w:szCs w:val="16"/>
              </w:rPr>
              <w:t> </w:t>
            </w:r>
          </w:p>
        </w:tc>
      </w:tr>
      <w:tr w:rsidR="00BD1E5A" w:rsidRPr="002423D6" w14:paraId="0EC01F5C" w14:textId="77777777" w:rsidTr="003C1E28">
        <w:trPr>
          <w:trHeight w:val="300"/>
        </w:trPr>
        <w:tc>
          <w:tcPr>
            <w:tcW w:w="893" w:type="dxa"/>
            <w:vAlign w:val="center"/>
          </w:tcPr>
          <w:p w14:paraId="6549AAAC" w14:textId="77777777" w:rsidR="00BD1E5A" w:rsidRPr="002423D6" w:rsidRDefault="00BD1E5A" w:rsidP="003C1E28">
            <w:pPr>
              <w:contextualSpacing/>
              <w:rPr>
                <w:rFonts w:ascii="Verdana" w:hAnsi="Verdana" w:cs="Arial"/>
                <w:color w:val="000000" w:themeColor="text1"/>
                <w:sz w:val="16"/>
                <w:szCs w:val="16"/>
                <w:lang w:val="es-ES" w:eastAsia="es-ES"/>
              </w:rPr>
            </w:pPr>
            <w:r w:rsidRPr="002423D6">
              <w:rPr>
                <w:rFonts w:ascii="Verdana" w:hAnsi="Verdana" w:cs="Arial"/>
                <w:color w:val="000000" w:themeColor="text1"/>
                <w:sz w:val="16"/>
                <w:szCs w:val="16"/>
                <w:lang w:val="es-ES" w:eastAsia="es-ES"/>
              </w:rPr>
              <w:t>Aprobó:</w:t>
            </w:r>
          </w:p>
        </w:tc>
        <w:tc>
          <w:tcPr>
            <w:tcW w:w="5628" w:type="dxa"/>
            <w:tcBorders>
              <w:top w:val="dotted" w:sz="4" w:space="0" w:color="7F7F7F" w:themeColor="text1" w:themeTint="80"/>
              <w:left w:val="nil"/>
              <w:bottom w:val="dotted" w:sz="4" w:space="0" w:color="7F7F7F" w:themeColor="text1" w:themeTint="80"/>
              <w:right w:val="nil"/>
            </w:tcBorders>
            <w:vAlign w:val="center"/>
          </w:tcPr>
          <w:p w14:paraId="5625871D" w14:textId="77777777" w:rsidR="00BD1E5A" w:rsidRPr="002423D6" w:rsidRDefault="00BD1E5A" w:rsidP="003C1E28">
            <w:pPr>
              <w:contextualSpacing/>
              <w:rPr>
                <w:rFonts w:ascii="Verdana" w:eastAsia="Calibri" w:hAnsi="Verdana" w:cs="Arial"/>
                <w:color w:val="000000" w:themeColor="text1"/>
                <w:sz w:val="16"/>
                <w:szCs w:val="16"/>
                <w:lang w:val="pt-BR" w:eastAsia="es-ES"/>
              </w:rPr>
            </w:pPr>
            <w:r w:rsidRPr="002423D6">
              <w:rPr>
                <w:rFonts w:ascii="Verdana" w:eastAsia="Calibri" w:hAnsi="Verdana" w:cs="Arial"/>
                <w:color w:val="000000" w:themeColor="text1"/>
                <w:sz w:val="16"/>
                <w:szCs w:val="16"/>
                <w:lang w:val="pt-BR" w:eastAsia="es-ES"/>
              </w:rPr>
              <w:t>Carolina Quintero Gacharná</w:t>
            </w:r>
          </w:p>
          <w:p w14:paraId="78BD3C52" w14:textId="77777777" w:rsidR="00BD1E5A" w:rsidRPr="002423D6" w:rsidRDefault="00BD1E5A" w:rsidP="003C1E28">
            <w:pPr>
              <w:contextualSpacing/>
              <w:rPr>
                <w:rFonts w:ascii="Verdana" w:eastAsia="Calibri" w:hAnsi="Verdana" w:cs="Arial"/>
                <w:color w:val="000000" w:themeColor="text1"/>
                <w:sz w:val="16"/>
                <w:szCs w:val="16"/>
                <w:lang w:val="pt-BR" w:eastAsia="es-ES"/>
              </w:rPr>
            </w:pPr>
            <w:r w:rsidRPr="002423D6">
              <w:rPr>
                <w:rFonts w:ascii="Verdana" w:eastAsia="Calibri" w:hAnsi="Verdana" w:cs="Arial"/>
                <w:color w:val="000000" w:themeColor="text1"/>
                <w:sz w:val="16"/>
                <w:szCs w:val="16"/>
                <w:lang w:eastAsia="es-ES"/>
              </w:rPr>
              <w:t>Subdirectora</w:t>
            </w:r>
            <w:r w:rsidRPr="002423D6">
              <w:rPr>
                <w:rFonts w:ascii="Verdana" w:eastAsia="Calibri" w:hAnsi="Verdana" w:cs="Arial"/>
                <w:color w:val="000000" w:themeColor="text1"/>
                <w:sz w:val="16"/>
                <w:szCs w:val="16"/>
                <w:lang w:val="pt-BR" w:eastAsia="es-ES"/>
              </w:rPr>
              <w:t xml:space="preserve"> de Gestión Contractual ANCP – CCE</w:t>
            </w:r>
          </w:p>
        </w:tc>
      </w:tr>
    </w:tbl>
    <w:p w14:paraId="7B7FD2C7" w14:textId="77777777" w:rsidR="00BD1E5A" w:rsidRPr="00F8204E" w:rsidRDefault="00BD1E5A" w:rsidP="00BD1E5A"/>
    <w:p w14:paraId="0F293BF4" w14:textId="1D58F45E" w:rsidR="00127233" w:rsidRPr="00A171CD" w:rsidRDefault="00E35E29" w:rsidP="00A171CD">
      <w:r>
        <w:rPr>
          <w:noProof/>
        </w:rPr>
        <w:drawing>
          <wp:inline distT="0" distB="0" distL="0" distR="0" wp14:anchorId="4F06A72D" wp14:editId="4D485266">
            <wp:extent cx="2171700" cy="266700"/>
            <wp:effectExtent l="0" t="0" r="0" b="0"/>
            <wp:docPr id="1694888066" name="Imagen 2" descr="--Grafo--">
              <a:extLst xmlns:a="http://schemas.openxmlformats.org/drawingml/2006/main">
                <a:ext uri="{FF2B5EF4-FFF2-40B4-BE49-F238E27FC236}">
                  <a16:creationId xmlns:a16="http://schemas.microsoft.com/office/drawing/2014/main" id="{2C957D7C-3692-4A28-A99C-A20C08FF2B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af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71700" cy="266700"/>
                    </a:xfrm>
                    <a:prstGeom prst="rect">
                      <a:avLst/>
                    </a:prstGeom>
                    <a:noFill/>
                    <a:ln>
                      <a:noFill/>
                    </a:ln>
                  </pic:spPr>
                </pic:pic>
              </a:graphicData>
            </a:graphic>
          </wp:inline>
        </w:drawing>
      </w:r>
      <w:r w:rsidR="00111C1C">
        <w:t xml:space="preserve"> </w:t>
      </w:r>
    </w:p>
    <w:sectPr w:rsidR="00127233" w:rsidRPr="00A171CD" w:rsidSect="007C0C0F">
      <w:headerReference w:type="even" r:id="rId22"/>
      <w:headerReference w:type="default" r:id="rId23"/>
      <w:footerReference w:type="even" r:id="rId24"/>
      <w:footerReference w:type="default" r:id="rId25"/>
      <w:headerReference w:type="first" r:id="rId26"/>
      <w:footerReference w:type="first" r:id="rId27"/>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460A0" w14:textId="77777777" w:rsidR="007C677C" w:rsidRDefault="007C677C" w:rsidP="004A1847">
      <w:pPr>
        <w:spacing w:after="0" w:line="240" w:lineRule="auto"/>
      </w:pPr>
      <w:r>
        <w:separator/>
      </w:r>
    </w:p>
  </w:endnote>
  <w:endnote w:type="continuationSeparator" w:id="0">
    <w:p w14:paraId="53388247" w14:textId="77777777" w:rsidR="007C677C" w:rsidRDefault="007C677C" w:rsidP="004A1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manist Light">
    <w:altName w:val="Calibri"/>
    <w:panose1 w:val="00000000000000000000"/>
    <w:charset w:val="00"/>
    <w:family w:val="modern"/>
    <w:notTrueType/>
    <w:pitch w:val="variable"/>
    <w:sig w:usb0="A000002F" w:usb1="1000004A" w:usb2="00000000" w:usb3="00000000" w:csb0="00000193" w:csb1="00000000"/>
  </w:font>
  <w:font w:name="Geomanist">
    <w:altName w:val="Calibri"/>
    <w:panose1 w:val="00000000000000000000"/>
    <w:charset w:val="00"/>
    <w:family w:val="modern"/>
    <w:notTrueType/>
    <w:pitch w:val="variable"/>
    <w:sig w:usb0="A000002F" w:usb1="1000004A" w:usb2="00000000" w:usb3="00000000" w:csb0="00000193"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manist Bold">
    <w:altName w:val="Calibri"/>
    <w:panose1 w:val="00000000000000000000"/>
    <w:charset w:val="00"/>
    <w:family w:val="modern"/>
    <w:notTrueType/>
    <w:pitch w:val="variable"/>
    <w:sig w:usb0="A000002F" w:usb1="1000004A" w:usb2="00000000" w:usb3="00000000" w:csb0="00000193" w:csb1="00000000"/>
  </w:font>
  <w:font w:name="Geo">
    <w:altName w:val="Calibri"/>
    <w:charset w:val="00"/>
    <w:family w:val="auto"/>
    <w:pitch w:val="variable"/>
    <w:sig w:usb0="8000002F" w:usb1="40000048"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7093A" w14:textId="77777777" w:rsidR="00306509" w:rsidRDefault="00306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11A32" w14:textId="6CE791A4" w:rsidR="004A1847" w:rsidRDefault="004A1847">
    <w:pPr>
      <w:pStyle w:val="Footer"/>
    </w:pPr>
  </w:p>
  <w:p w14:paraId="594D6D9F" w14:textId="77777777" w:rsidR="00D520D8" w:rsidRPr="00174B77" w:rsidRDefault="07C73DD1" w:rsidP="07C73DD1">
    <w:pPr>
      <w:pBdr>
        <w:top w:val="single" w:sz="4" w:space="1" w:color="000000"/>
      </w:pBdr>
      <w:spacing w:after="0"/>
      <w:rPr>
        <w:rFonts w:ascii="Verdana" w:eastAsia="Verdana" w:hAnsi="Verdana" w:cs="Verdana"/>
        <w:b/>
        <w:bCs/>
        <w:sz w:val="18"/>
        <w:szCs w:val="18"/>
      </w:rPr>
    </w:pPr>
    <w:r w:rsidRPr="07C73DD1">
      <w:rPr>
        <w:rFonts w:ascii="Verdana" w:eastAsia="Verdana" w:hAnsi="Verdana" w:cs="Verdana"/>
        <w:b/>
        <w:bCs/>
        <w:sz w:val="18"/>
        <w:szCs w:val="18"/>
      </w:rPr>
      <w:t xml:space="preserve">Agencia Nacional de Contratación Pública                                              </w:t>
    </w:r>
    <w:r w:rsidRPr="07C73DD1">
      <w:rPr>
        <w:rFonts w:ascii="Verdana" w:eastAsia="Verdana" w:hAnsi="Verdana" w:cs="Verdana"/>
        <w:b/>
        <w:bCs/>
        <w:sz w:val="18"/>
        <w:szCs w:val="18"/>
        <w:lang w:val="es-ES"/>
      </w:rPr>
      <w:t xml:space="preserve">pág. </w:t>
    </w:r>
    <w:r w:rsidR="00D520D8" w:rsidRPr="07C73DD1">
      <w:rPr>
        <w:rFonts w:ascii="Verdana" w:eastAsia="Verdana" w:hAnsi="Verdana" w:cs="Verdana"/>
        <w:b/>
        <w:bCs/>
        <w:sz w:val="18"/>
        <w:szCs w:val="18"/>
      </w:rPr>
      <w:fldChar w:fldCharType="begin"/>
    </w:r>
    <w:r w:rsidR="00D520D8" w:rsidRPr="07C73DD1">
      <w:rPr>
        <w:rFonts w:ascii="Verdana" w:hAnsi="Verdana"/>
        <w:b/>
        <w:bCs/>
        <w:sz w:val="16"/>
        <w:szCs w:val="16"/>
      </w:rPr>
      <w:instrText>PAGE    \* MERGEFORMAT</w:instrText>
    </w:r>
    <w:r w:rsidR="00D520D8" w:rsidRPr="07C73DD1">
      <w:rPr>
        <w:rFonts w:ascii="Verdana" w:eastAsiaTheme="minorEastAsia" w:hAnsi="Verdana"/>
        <w:b/>
        <w:bCs/>
        <w:sz w:val="16"/>
        <w:szCs w:val="16"/>
      </w:rPr>
      <w:fldChar w:fldCharType="separate"/>
    </w:r>
    <w:r w:rsidRPr="07C73DD1">
      <w:rPr>
        <w:rFonts w:ascii="Verdana" w:eastAsia="Verdana" w:hAnsi="Verdana" w:cs="Verdana"/>
        <w:b/>
        <w:bCs/>
        <w:sz w:val="18"/>
        <w:szCs w:val="18"/>
      </w:rPr>
      <w:t>1</w:t>
    </w:r>
    <w:r w:rsidR="00D520D8" w:rsidRPr="07C73DD1">
      <w:rPr>
        <w:rFonts w:ascii="Verdana" w:eastAsia="Verdana" w:hAnsi="Verdana" w:cs="Verdana"/>
        <w:b/>
        <w:bCs/>
        <w:sz w:val="18"/>
        <w:szCs w:val="18"/>
      </w:rPr>
      <w:fldChar w:fldCharType="end"/>
    </w:r>
    <w:r w:rsidRPr="07C73DD1">
      <w:rPr>
        <w:rFonts w:ascii="Verdana" w:eastAsia="Verdana" w:hAnsi="Verdana" w:cs="Verdana"/>
        <w:b/>
        <w:bCs/>
        <w:sz w:val="18"/>
        <w:szCs w:val="18"/>
      </w:rPr>
      <w:t xml:space="preserve">              Colombia Compra Eficiente         </w:t>
    </w:r>
    <w:r w:rsidRPr="07C73DD1">
      <w:rPr>
        <w:rFonts w:ascii="Verdana" w:eastAsia="Verdana" w:hAnsi="Verdana" w:cs="Verdana"/>
        <w:b/>
        <w:bCs/>
        <w:sz w:val="18"/>
        <w:szCs w:val="18"/>
        <w:lang w:val="es-ES"/>
      </w:rPr>
      <w:t xml:space="preserve"> </w:t>
    </w:r>
    <w:r w:rsidRPr="07C73DD1">
      <w:rPr>
        <w:rFonts w:ascii="Verdana" w:eastAsia="Verdana" w:hAnsi="Verdana" w:cs="Verdana"/>
        <w:b/>
        <w:bCs/>
        <w:sz w:val="18"/>
        <w:szCs w:val="18"/>
      </w:rPr>
      <w:t xml:space="preserve">                                                  </w:t>
    </w:r>
  </w:p>
  <w:p w14:paraId="0A735DD5" w14:textId="77777777" w:rsidR="00D520D8" w:rsidRDefault="07C73DD1" w:rsidP="07C73DD1">
    <w:pPr>
      <w:spacing w:after="0"/>
      <w:jc w:val="both"/>
      <w:rPr>
        <w:rFonts w:ascii="Verdana" w:eastAsia="Verdana" w:hAnsi="Verdana" w:cs="Verdana"/>
        <w:sz w:val="18"/>
        <w:szCs w:val="18"/>
      </w:rPr>
    </w:pPr>
    <w:r w:rsidRPr="07C73DD1">
      <w:rPr>
        <w:rFonts w:ascii="Verdana" w:eastAsia="Verdana" w:hAnsi="Verdana" w:cs="Verdana"/>
        <w:sz w:val="18"/>
        <w:szCs w:val="18"/>
      </w:rPr>
      <w:t>Dirección: Carrera 7 # 26 – 20 - Bogotá, Colombia</w:t>
    </w:r>
  </w:p>
  <w:p w14:paraId="06E36B88" w14:textId="77777777" w:rsidR="00D520D8" w:rsidRPr="00E41027" w:rsidRDefault="07C73DD1" w:rsidP="07C73DD1">
    <w:pPr>
      <w:spacing w:after="0"/>
      <w:jc w:val="both"/>
      <w:rPr>
        <w:rFonts w:ascii="Verdana" w:eastAsia="Verdana" w:hAnsi="Verdana" w:cs="Verdana"/>
        <w:sz w:val="18"/>
        <w:szCs w:val="18"/>
      </w:rPr>
    </w:pPr>
    <w:r w:rsidRPr="07C73DD1">
      <w:rPr>
        <w:rFonts w:ascii="Verdana" w:eastAsia="Verdana" w:hAnsi="Verdana" w:cs="Verdana"/>
        <w:sz w:val="18"/>
        <w:szCs w:val="18"/>
      </w:rPr>
      <w:t>Mesa de servicio: (+57) 601 7456788</w:t>
    </w:r>
  </w:p>
  <w:p w14:paraId="744661F5" w14:textId="22B9E88F" w:rsidR="006219F8" w:rsidRDefault="07C73DD1" w:rsidP="07C73DD1">
    <w:pPr>
      <w:pBdr>
        <w:top w:val="nil"/>
        <w:left w:val="nil"/>
        <w:bottom w:val="nil"/>
        <w:right w:val="nil"/>
        <w:between w:val="nil"/>
      </w:pBdr>
      <w:tabs>
        <w:tab w:val="center" w:pos="4419"/>
        <w:tab w:val="right" w:pos="8838"/>
        <w:tab w:val="center" w:pos="5400"/>
      </w:tabs>
      <w:spacing w:after="0"/>
      <w:jc w:val="right"/>
      <w:rPr>
        <w:rFonts w:ascii="Verdana" w:eastAsia="Verdana" w:hAnsi="Verdana" w:cs="Verdana"/>
        <w:sz w:val="18"/>
        <w:szCs w:val="18"/>
        <w:lang w:eastAsia="es-CO"/>
      </w:rPr>
    </w:pPr>
    <w:r w:rsidRPr="07C73DD1">
      <w:rPr>
        <w:rFonts w:ascii="Verdana" w:eastAsia="Verdana" w:hAnsi="Verdana" w:cs="Verdana"/>
        <w:b/>
        <w:bCs/>
        <w:color w:val="000000" w:themeColor="text1"/>
        <w:sz w:val="18"/>
        <w:szCs w:val="18"/>
        <w:lang w:eastAsia="es-CO"/>
      </w:rPr>
      <w:t xml:space="preserve">Código: </w:t>
    </w:r>
    <w:r w:rsidRPr="07C73DD1">
      <w:rPr>
        <w:rFonts w:ascii="Verdana" w:eastAsia="Verdana" w:hAnsi="Verdana" w:cs="Verdana"/>
        <w:color w:val="000000" w:themeColor="text1"/>
        <w:sz w:val="18"/>
        <w:szCs w:val="18"/>
        <w:lang w:eastAsia="es-CO"/>
      </w:rPr>
      <w:t xml:space="preserve">CCE-REC-FM-17 </w:t>
    </w:r>
    <w:r w:rsidRPr="07C73DD1">
      <w:rPr>
        <w:rFonts w:ascii="Verdana" w:eastAsia="Verdana" w:hAnsi="Verdana" w:cs="Verdana"/>
        <w:b/>
        <w:bCs/>
        <w:color w:val="000000" w:themeColor="text1"/>
        <w:sz w:val="18"/>
        <w:szCs w:val="18"/>
        <w:lang w:eastAsia="es-CO"/>
      </w:rPr>
      <w:t xml:space="preserve">V: </w:t>
    </w:r>
    <w:r w:rsidRPr="07C73DD1">
      <w:rPr>
        <w:rFonts w:ascii="Verdana" w:eastAsia="Verdana" w:hAnsi="Verdana" w:cs="Verdana"/>
        <w:sz w:val="18"/>
        <w:szCs w:val="18"/>
        <w:lang w:eastAsia="es-CO"/>
      </w:rPr>
      <w:t>03 Fecha: 21-10-2025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860AF" w14:textId="77777777" w:rsidR="00306509" w:rsidRDefault="00306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A6D3B" w14:textId="77777777" w:rsidR="007C677C" w:rsidRDefault="007C677C" w:rsidP="004A1847">
      <w:pPr>
        <w:spacing w:after="0" w:line="240" w:lineRule="auto"/>
      </w:pPr>
      <w:r>
        <w:separator/>
      </w:r>
    </w:p>
  </w:footnote>
  <w:footnote w:type="continuationSeparator" w:id="0">
    <w:p w14:paraId="43E45BA2" w14:textId="77777777" w:rsidR="007C677C" w:rsidRDefault="007C677C" w:rsidP="004A1847">
      <w:pPr>
        <w:spacing w:after="0" w:line="240" w:lineRule="auto"/>
      </w:pPr>
      <w:r>
        <w:continuationSeparator/>
      </w:r>
    </w:p>
  </w:footnote>
  <w:footnote w:id="1">
    <w:p w14:paraId="3F4E5E02" w14:textId="77777777" w:rsidR="00BD1E5A" w:rsidRPr="005A7BCE" w:rsidRDefault="00BD1E5A" w:rsidP="00BD1E5A">
      <w:pPr>
        <w:pStyle w:val="FootnoteText"/>
        <w:ind w:firstLine="709"/>
        <w:jc w:val="both"/>
        <w:rPr>
          <w:rFonts w:ascii="Verdana" w:hAnsi="Verdana" w:cs="Arial"/>
          <w:sz w:val="16"/>
          <w:szCs w:val="16"/>
        </w:rPr>
      </w:pPr>
      <w:r w:rsidRPr="005A7BCE">
        <w:rPr>
          <w:rStyle w:val="FootnoteReference"/>
          <w:rFonts w:ascii="Verdana" w:hAnsi="Verdana"/>
          <w:sz w:val="16"/>
          <w:szCs w:val="16"/>
        </w:rPr>
        <w:footnoteRef/>
      </w:r>
      <w:r w:rsidRPr="005A7BCE">
        <w:rPr>
          <w:rFonts w:ascii="Verdana" w:hAnsi="Verdana" w:cs="Arial"/>
          <w:sz w:val="16"/>
          <w:szCs w:val="16"/>
        </w:rPr>
        <w:t xml:space="preserve"> CONSEJO DE ESTADO. Sección Tercera. Sentencia del 29 de julio de 2015. Exp. 42.494. C.P. Jaime Orlando Santofimio Gamboa.</w:t>
      </w:r>
    </w:p>
  </w:footnote>
  <w:footnote w:id="2">
    <w:p w14:paraId="3C79381C" w14:textId="77777777" w:rsidR="00BD1E5A" w:rsidRPr="007148BA" w:rsidRDefault="00BD1E5A" w:rsidP="00BD1E5A">
      <w:pPr>
        <w:pStyle w:val="FootnoteText"/>
        <w:ind w:firstLine="708"/>
        <w:jc w:val="both"/>
        <w:rPr>
          <w:rFonts w:ascii="Verdana" w:hAnsi="Verdana" w:cs="Arial"/>
          <w:sz w:val="16"/>
          <w:szCs w:val="16"/>
        </w:rPr>
      </w:pPr>
      <w:r w:rsidRPr="007148BA">
        <w:rPr>
          <w:rStyle w:val="FootnoteReference"/>
          <w:rFonts w:ascii="Verdana" w:hAnsi="Verdana"/>
          <w:sz w:val="16"/>
          <w:szCs w:val="16"/>
        </w:rPr>
        <w:footnoteRef/>
      </w:r>
      <w:r w:rsidRPr="007148BA">
        <w:rPr>
          <w:rFonts w:ascii="Verdana" w:hAnsi="Verdana" w:cs="Arial"/>
          <w:sz w:val="16"/>
          <w:szCs w:val="16"/>
        </w:rPr>
        <w:t xml:space="preserve"> CONSEJO DE ESTADO. Sección Tercera. Sentencia del 13 de septiembre de 1999. Exp. 10.264. C.P. Ricardo Hoyos Duque.</w:t>
      </w:r>
    </w:p>
  </w:footnote>
  <w:footnote w:id="3">
    <w:p w14:paraId="116A6BA8" w14:textId="77777777" w:rsidR="00BD1E5A" w:rsidRPr="007148BA" w:rsidRDefault="00BD1E5A" w:rsidP="00BD1E5A">
      <w:pPr>
        <w:pStyle w:val="FootnoteText"/>
        <w:ind w:firstLine="708"/>
        <w:jc w:val="both"/>
        <w:rPr>
          <w:rFonts w:ascii="Verdana" w:hAnsi="Verdana" w:cs="Arial"/>
          <w:sz w:val="16"/>
          <w:szCs w:val="16"/>
          <w:lang w:val="es-ES"/>
        </w:rPr>
      </w:pPr>
      <w:r w:rsidRPr="007148BA">
        <w:rPr>
          <w:rStyle w:val="FootnoteReference"/>
          <w:rFonts w:ascii="Verdana" w:hAnsi="Verdana"/>
          <w:sz w:val="16"/>
          <w:szCs w:val="16"/>
        </w:rPr>
        <w:footnoteRef/>
      </w:r>
      <w:r w:rsidRPr="007148BA">
        <w:rPr>
          <w:rFonts w:ascii="Verdana" w:hAnsi="Verdana" w:cs="Arial"/>
          <w:sz w:val="16"/>
          <w:szCs w:val="16"/>
        </w:rPr>
        <w:t xml:space="preserve"> PALACIO HINCAPIÉ, Juan Ángel. La contratación de las entidades estatales. Octava edición. Medellín: Librería Jurídica Sánchez R. SAS, 2020. p. 659.</w:t>
      </w:r>
    </w:p>
  </w:footnote>
  <w:footnote w:id="4">
    <w:p w14:paraId="3AB0CB92" w14:textId="77777777" w:rsidR="00BD1E5A" w:rsidRPr="007148BA" w:rsidRDefault="00BD1E5A" w:rsidP="00BD1E5A">
      <w:pPr>
        <w:spacing w:after="0" w:line="240" w:lineRule="auto"/>
        <w:ind w:firstLine="709"/>
        <w:jc w:val="both"/>
        <w:rPr>
          <w:rFonts w:ascii="Verdana" w:hAnsi="Verdana" w:cs="Arial"/>
          <w:color w:val="000000"/>
          <w:sz w:val="16"/>
          <w:szCs w:val="16"/>
        </w:rPr>
      </w:pPr>
      <w:r w:rsidRPr="007148BA">
        <w:rPr>
          <w:rStyle w:val="FootnoteReference"/>
          <w:rFonts w:ascii="Verdana" w:hAnsi="Verdana"/>
          <w:color w:val="000000"/>
          <w:sz w:val="16"/>
          <w:szCs w:val="16"/>
        </w:rPr>
        <w:footnoteRef/>
      </w:r>
      <w:r w:rsidRPr="007148BA">
        <w:rPr>
          <w:rFonts w:ascii="Verdana" w:hAnsi="Verdana" w:cs="Arial"/>
          <w:color w:val="000000"/>
          <w:sz w:val="16"/>
          <w:szCs w:val="16"/>
        </w:rPr>
        <w:t xml:space="preserve"> Consejo de Estado. Sección Tercera. Subsección C. Radicado No. 05001-23-31-000-1998-00038-01. Número Interno 27.777. M.P. Enrique Gil Botero. Allí se dijo: “[…] liquidar supone un ajuste expreso y claro sobre las cuentas y el estado de cumplimiento de un contrato, de tal manera que conste el balance tanto técnico como económico de las obligaciones que estuvieron a cargo de las partes. En cuanto a lo primero, la liquidación debe incluir un análisis detallado de las condiciones de calidad y oportunidad en la entrega de los bienes, obras o servicios, y el balance económico dará cuenta del comportamiento financiero del negocio: recursos recibidos, pagos efectuados, estado del crédito o de la deuda de cada parte, entre otros detalles mínimos y necesarios para finiquitar una relación jurídica contractual”.</w:t>
      </w:r>
    </w:p>
  </w:footnote>
  <w:footnote w:id="5">
    <w:p w14:paraId="2B7E7B14" w14:textId="77777777" w:rsidR="00BD1E5A" w:rsidRPr="00E87EA6" w:rsidRDefault="00BD1E5A" w:rsidP="00BD1E5A">
      <w:pPr>
        <w:pStyle w:val="FootnoteText"/>
        <w:ind w:firstLine="709"/>
        <w:jc w:val="both"/>
        <w:rPr>
          <w:rFonts w:ascii="Verdana" w:hAnsi="Verdana" w:cs="Arial"/>
          <w:color w:val="000000"/>
          <w:sz w:val="16"/>
          <w:szCs w:val="16"/>
        </w:rPr>
      </w:pPr>
      <w:r w:rsidRPr="00E87EA6">
        <w:rPr>
          <w:rStyle w:val="FootnoteReference"/>
          <w:rFonts w:ascii="Verdana" w:hAnsi="Verdana"/>
          <w:color w:val="000000"/>
          <w:sz w:val="16"/>
          <w:szCs w:val="16"/>
        </w:rPr>
        <w:footnoteRef/>
      </w:r>
      <w:r w:rsidRPr="00E87EA6">
        <w:rPr>
          <w:rFonts w:ascii="Verdana" w:hAnsi="Verdana" w:cs="Arial"/>
          <w:color w:val="000000"/>
          <w:sz w:val="16"/>
          <w:szCs w:val="16"/>
        </w:rPr>
        <w:t xml:space="preserve"> </w:t>
      </w:r>
      <w:r w:rsidRPr="00E87EA6">
        <w:rPr>
          <w:rFonts w:ascii="Verdana" w:hAnsi="Verdana" w:cs="Arial"/>
          <w:i/>
          <w:iCs/>
          <w:color w:val="000000"/>
          <w:sz w:val="16"/>
          <w:szCs w:val="16"/>
        </w:rPr>
        <w:t>Ibidem</w:t>
      </w:r>
      <w:r w:rsidRPr="00E87EA6">
        <w:rPr>
          <w:rFonts w:ascii="Verdana" w:hAnsi="Verdana" w:cs="Arial"/>
          <w:color w:val="000000"/>
          <w:sz w:val="16"/>
          <w:szCs w:val="16"/>
        </w:rPr>
        <w:t>.</w:t>
      </w:r>
    </w:p>
  </w:footnote>
  <w:footnote w:id="6">
    <w:p w14:paraId="2E447C58" w14:textId="77777777" w:rsidR="00BD1E5A" w:rsidRPr="00E87EA6" w:rsidRDefault="00BD1E5A" w:rsidP="00BD1E5A">
      <w:pPr>
        <w:pStyle w:val="FootnoteText"/>
        <w:ind w:firstLine="709"/>
        <w:jc w:val="both"/>
        <w:rPr>
          <w:rFonts w:ascii="Verdana" w:hAnsi="Verdana" w:cs="Arial"/>
          <w:color w:val="000000"/>
          <w:sz w:val="16"/>
          <w:szCs w:val="16"/>
          <w:lang w:val="es-ES"/>
        </w:rPr>
      </w:pPr>
      <w:r w:rsidRPr="00E87EA6">
        <w:rPr>
          <w:rStyle w:val="FootnoteReference"/>
          <w:rFonts w:ascii="Verdana" w:hAnsi="Verdana"/>
          <w:color w:val="000000"/>
          <w:sz w:val="16"/>
          <w:szCs w:val="16"/>
        </w:rPr>
        <w:footnoteRef/>
      </w:r>
      <w:r w:rsidRPr="00E87EA6">
        <w:rPr>
          <w:rFonts w:ascii="Verdana" w:hAnsi="Verdana" w:cs="Arial"/>
          <w:color w:val="000000"/>
          <w:sz w:val="16"/>
          <w:szCs w:val="16"/>
        </w:rPr>
        <w:t xml:space="preserve"> </w:t>
      </w:r>
      <w:r w:rsidRPr="00E87EA6">
        <w:rPr>
          <w:rFonts w:ascii="Verdana" w:hAnsi="Verdana" w:cs="Arial"/>
          <w:color w:val="000000"/>
          <w:sz w:val="16"/>
          <w:szCs w:val="16"/>
          <w:lang w:val="es-ES"/>
        </w:rPr>
        <w:t>El artículo 11 de la Ley 1150 de 2007 prescribe: “Artículo 11. Del plazo para la liquidación de los contratos. La liquidación de los contratos se hará de mutuo acuerdo dentro del término fijado en los pliegos de condiciones o sus equivalentes, o dentro del que acuerden las partes para el efecto. De no existir tal término, la liquidación se realizará dentro de los cuatro (4) meses siguientes a la expiración del término previsto para la ejecución del contrato o a la expedición del acto administrativo que ordene la terminación, o a la fecha del acuerdo que la disponga.</w:t>
      </w:r>
    </w:p>
    <w:p w14:paraId="1462F9CA" w14:textId="77777777" w:rsidR="00BD1E5A" w:rsidRPr="00E87EA6" w:rsidRDefault="00BD1E5A" w:rsidP="00BD1E5A">
      <w:pPr>
        <w:pStyle w:val="FootnoteText"/>
        <w:ind w:firstLine="709"/>
        <w:jc w:val="both"/>
        <w:rPr>
          <w:rFonts w:ascii="Verdana" w:hAnsi="Verdana" w:cs="Arial"/>
          <w:color w:val="000000"/>
          <w:sz w:val="16"/>
          <w:szCs w:val="16"/>
          <w:lang w:val="es-ES"/>
        </w:rPr>
      </w:pPr>
      <w:r w:rsidRPr="00E87EA6">
        <w:rPr>
          <w:rFonts w:ascii="Verdana" w:hAnsi="Verdana" w:cs="Arial"/>
          <w:color w:val="000000"/>
          <w:sz w:val="16"/>
          <w:szCs w:val="16"/>
          <w:lang w:val="es-ES"/>
        </w:rPr>
        <w:t>En aquellos casos en que el contratista no se presente a la liquidación previa notificación o convocatoria que le haga la entidad, o las partes no lleguen a un acuerdo sobre su contenido, la entidad tendrá la facultad de liquidar en forma unilateral dentro de los dos (2) meses siguientes, de conformidad con lo dispuesto en el artículo 136 del C. C. A.</w:t>
      </w:r>
    </w:p>
    <w:p w14:paraId="3415683D" w14:textId="77777777" w:rsidR="00BD1E5A" w:rsidRPr="00E87EA6" w:rsidRDefault="00BD1E5A" w:rsidP="00BD1E5A">
      <w:pPr>
        <w:pStyle w:val="FootnoteText"/>
        <w:ind w:firstLine="709"/>
        <w:jc w:val="both"/>
        <w:rPr>
          <w:rFonts w:ascii="Verdana" w:hAnsi="Verdana" w:cs="Arial"/>
          <w:color w:val="000000"/>
          <w:sz w:val="16"/>
          <w:szCs w:val="16"/>
          <w:lang w:val="es-ES"/>
        </w:rPr>
      </w:pPr>
      <w:r w:rsidRPr="00E87EA6">
        <w:rPr>
          <w:rFonts w:ascii="Verdana" w:hAnsi="Verdana" w:cs="Arial"/>
          <w:color w:val="000000"/>
          <w:sz w:val="16"/>
          <w:szCs w:val="16"/>
          <w:lang w:val="es-ES"/>
        </w:rPr>
        <w:t>Si vencido el plazo anteriormente establecido no se ha realizado la liquidación, la misma podrá ser realizada en cualquier tiempo dentro de los dos años siguientes al vencimiento del término a que se refieren los incisos anteriores, de mutuo acuerdo o unilateralmente, sin perjuicio de lo previsto en el artículo 136 del C. C. A.</w:t>
      </w:r>
    </w:p>
    <w:p w14:paraId="344CCC4B" w14:textId="77777777" w:rsidR="00BD1E5A" w:rsidRPr="00E87EA6" w:rsidRDefault="00BD1E5A" w:rsidP="00BD1E5A">
      <w:pPr>
        <w:pStyle w:val="FootnoteText"/>
        <w:ind w:firstLine="709"/>
        <w:jc w:val="both"/>
        <w:rPr>
          <w:rFonts w:ascii="Verdana" w:hAnsi="Verdana" w:cs="Arial"/>
          <w:color w:val="000000"/>
          <w:sz w:val="16"/>
          <w:szCs w:val="16"/>
          <w:lang w:val="es-ES"/>
        </w:rPr>
      </w:pPr>
      <w:r w:rsidRPr="00E87EA6">
        <w:rPr>
          <w:rFonts w:ascii="Verdana" w:hAnsi="Verdana" w:cs="Arial"/>
          <w:color w:val="000000"/>
          <w:sz w:val="16"/>
          <w:szCs w:val="16"/>
          <w:lang w:val="es-ES"/>
        </w:rPr>
        <w:t>Los contratistas tendrán derecho a efectuar salvedades a la liquidación por mutuo acuerdo, y en este evento la liquidación unilateral solo procederá en relación con los aspectos que no hayan sido objeto de acuerdo”.</w:t>
      </w:r>
    </w:p>
  </w:footnote>
  <w:footnote w:id="7">
    <w:p w14:paraId="014634D0" w14:textId="77777777" w:rsidR="00BD1E5A" w:rsidRPr="00E87EA6" w:rsidRDefault="00BD1E5A" w:rsidP="00BD1E5A">
      <w:pPr>
        <w:pStyle w:val="FootnoteText"/>
        <w:ind w:firstLine="709"/>
        <w:jc w:val="both"/>
        <w:rPr>
          <w:rFonts w:ascii="Verdana" w:hAnsi="Verdana" w:cs="Arial"/>
          <w:color w:val="000000"/>
          <w:sz w:val="16"/>
          <w:szCs w:val="16"/>
          <w:lang w:val="es-ES"/>
        </w:rPr>
      </w:pPr>
      <w:r w:rsidRPr="00E87EA6">
        <w:rPr>
          <w:rStyle w:val="FootnoteReference"/>
          <w:rFonts w:ascii="Verdana" w:hAnsi="Verdana"/>
          <w:color w:val="000000"/>
          <w:sz w:val="16"/>
          <w:szCs w:val="16"/>
        </w:rPr>
        <w:footnoteRef/>
      </w:r>
      <w:r w:rsidRPr="00E87EA6">
        <w:rPr>
          <w:rFonts w:ascii="Verdana" w:hAnsi="Verdana" w:cs="Arial"/>
          <w:color w:val="000000"/>
          <w:sz w:val="16"/>
          <w:szCs w:val="16"/>
        </w:rPr>
        <w:t xml:space="preserve"> COLOMBIA COMPRA EFICIENTE. Guía para la Liquidación de los Procesos de Contratación. página 5, disponible en: </w:t>
      </w:r>
      <w:hyperlink r:id="rId1" w:history="1">
        <w:r w:rsidRPr="00E87EA6">
          <w:rPr>
            <w:rStyle w:val="Hyperlink"/>
            <w:rFonts w:ascii="Verdana" w:hAnsi="Verdana" w:cs="Arial"/>
            <w:color w:val="000000"/>
            <w:sz w:val="16"/>
            <w:szCs w:val="16"/>
          </w:rPr>
          <w:t>https://www.colombiacompra.gov.co/sites/cce_public/files/cce_documents/cce_guia_liquidacion_procesos.pdf</w:t>
        </w:r>
      </w:hyperlink>
      <w:r w:rsidRPr="00E87EA6">
        <w:rPr>
          <w:rFonts w:ascii="Verdana" w:hAnsi="Verdana" w:cs="Arial"/>
          <w:color w:val="000000"/>
          <w:sz w:val="16"/>
          <w:szCs w:val="16"/>
        </w:rPr>
        <w:t xml:space="preserve"> </w:t>
      </w:r>
    </w:p>
  </w:footnote>
  <w:footnote w:id="8">
    <w:p w14:paraId="7D64C1B0" w14:textId="77777777" w:rsidR="00BD1E5A" w:rsidRPr="00E87EA6" w:rsidRDefault="00BD1E5A" w:rsidP="00BD1E5A">
      <w:pPr>
        <w:pStyle w:val="FootnoteText"/>
        <w:ind w:firstLine="709"/>
        <w:jc w:val="both"/>
        <w:rPr>
          <w:rFonts w:ascii="Verdana" w:hAnsi="Verdana" w:cs="Arial"/>
          <w:color w:val="000000"/>
          <w:sz w:val="16"/>
          <w:szCs w:val="16"/>
        </w:rPr>
      </w:pPr>
      <w:r w:rsidRPr="00E87EA6">
        <w:rPr>
          <w:rStyle w:val="FootnoteReference"/>
          <w:rFonts w:ascii="Verdana" w:hAnsi="Verdana"/>
          <w:color w:val="000000"/>
          <w:sz w:val="16"/>
          <w:szCs w:val="16"/>
        </w:rPr>
        <w:footnoteRef/>
      </w:r>
      <w:r w:rsidRPr="00E87EA6">
        <w:rPr>
          <w:rFonts w:ascii="Verdana" w:hAnsi="Verdana" w:cs="Arial"/>
          <w:color w:val="000000"/>
          <w:sz w:val="16"/>
          <w:szCs w:val="16"/>
        </w:rPr>
        <w:t xml:space="preserve"> Conviene recordar que es válida la liquidación bilateral parcial, debido a que las partes no logran ponerse de acuerdo en todos los asuntos referentes al contrato. En este evento, se debe hacer uso de las glosas o salvedades, y únicamente sobre tal glosa o salvedad girará el debate judicial que se da con ocasión de la demanda en ejercicio del medio de control de controversias contractuales.</w:t>
      </w:r>
    </w:p>
  </w:footnote>
  <w:footnote w:id="9">
    <w:p w14:paraId="1D676AA3" w14:textId="77777777" w:rsidR="00BD1E5A" w:rsidRPr="00E87EA6" w:rsidRDefault="00BD1E5A" w:rsidP="00BD1E5A">
      <w:pPr>
        <w:pStyle w:val="FootnoteText"/>
        <w:ind w:firstLine="709"/>
        <w:jc w:val="both"/>
        <w:rPr>
          <w:rFonts w:ascii="Verdana" w:hAnsi="Verdana" w:cs="Arial"/>
          <w:color w:val="000000"/>
          <w:sz w:val="16"/>
          <w:szCs w:val="16"/>
        </w:rPr>
      </w:pPr>
      <w:r w:rsidRPr="00E87EA6">
        <w:rPr>
          <w:rStyle w:val="FootnoteReference"/>
          <w:rFonts w:ascii="Verdana" w:hAnsi="Verdana"/>
          <w:color w:val="000000"/>
          <w:sz w:val="16"/>
          <w:szCs w:val="16"/>
        </w:rPr>
        <w:footnoteRef/>
      </w:r>
      <w:r w:rsidRPr="00E87EA6">
        <w:rPr>
          <w:rFonts w:ascii="Verdana" w:hAnsi="Verdana" w:cs="Arial"/>
          <w:color w:val="000000"/>
          <w:sz w:val="16"/>
          <w:szCs w:val="16"/>
        </w:rPr>
        <w:t xml:space="preserve"> CONSEJO DE ESTADO. Sala de Consulta y Servicio Civil. Concepto de 28 de junio de 2016. Radicación: 2253. C.P. Álvaro Namén Vargas. </w:t>
      </w:r>
    </w:p>
  </w:footnote>
  <w:footnote w:id="10">
    <w:p w14:paraId="2372AB3C" w14:textId="77777777" w:rsidR="00BD1E5A" w:rsidRPr="00E87EA6" w:rsidRDefault="00BD1E5A" w:rsidP="00BD1E5A">
      <w:pPr>
        <w:pStyle w:val="FootnoteText"/>
        <w:ind w:firstLine="709"/>
        <w:jc w:val="both"/>
        <w:rPr>
          <w:rFonts w:ascii="Verdana" w:hAnsi="Verdana" w:cs="Arial"/>
          <w:color w:val="000000"/>
          <w:sz w:val="16"/>
          <w:szCs w:val="16"/>
        </w:rPr>
      </w:pPr>
      <w:r w:rsidRPr="00E87EA6">
        <w:rPr>
          <w:rStyle w:val="FootnoteReference"/>
          <w:rFonts w:ascii="Verdana" w:hAnsi="Verdana"/>
          <w:color w:val="000000"/>
          <w:sz w:val="16"/>
          <w:szCs w:val="16"/>
        </w:rPr>
        <w:footnoteRef/>
      </w:r>
      <w:r w:rsidRPr="00E87EA6">
        <w:rPr>
          <w:rFonts w:ascii="Verdana" w:hAnsi="Verdana" w:cs="Arial"/>
          <w:color w:val="000000"/>
          <w:sz w:val="16"/>
          <w:szCs w:val="16"/>
        </w:rPr>
        <w:t xml:space="preserve"> Es importante advertir que también durante estos dos meses se podrá realizar una liquidación bilateral, esto es, de mutuo acuerdo, lo cual significa que el plazo para hacer la liquidación bilateral no es un término perentorio, sino sencillamente indicativo.</w:t>
      </w:r>
    </w:p>
  </w:footnote>
  <w:footnote w:id="11">
    <w:p w14:paraId="011FE33C" w14:textId="77777777" w:rsidR="00BD1E5A" w:rsidRPr="00E87EA6" w:rsidRDefault="00BD1E5A" w:rsidP="00BD1E5A">
      <w:pPr>
        <w:pStyle w:val="FootnoteText"/>
        <w:ind w:firstLine="709"/>
        <w:jc w:val="both"/>
        <w:rPr>
          <w:rFonts w:ascii="Verdana" w:hAnsi="Verdana" w:cs="Arial"/>
          <w:color w:val="000000"/>
          <w:sz w:val="16"/>
          <w:szCs w:val="16"/>
          <w:lang w:val="es-ES"/>
        </w:rPr>
      </w:pPr>
      <w:r w:rsidRPr="00E87EA6">
        <w:rPr>
          <w:rStyle w:val="FootnoteReference"/>
          <w:rFonts w:ascii="Verdana" w:hAnsi="Verdana"/>
          <w:color w:val="000000"/>
          <w:sz w:val="16"/>
          <w:szCs w:val="16"/>
        </w:rPr>
        <w:footnoteRef/>
      </w:r>
      <w:r w:rsidRPr="00E87EA6">
        <w:rPr>
          <w:rFonts w:ascii="Verdana" w:hAnsi="Verdana" w:cs="Arial"/>
          <w:color w:val="000000"/>
          <w:sz w:val="16"/>
          <w:szCs w:val="16"/>
        </w:rPr>
        <w:t xml:space="preserve"> CONSEJO DE ESTADO. Sección Tercera. Sala Plena. Auto de 1 de agosto de 2019. Exp. 62009. C.P. Jaime Enrique Rodríguez Navas. </w:t>
      </w:r>
    </w:p>
  </w:footnote>
  <w:footnote w:id="12">
    <w:p w14:paraId="3F5D1E62" w14:textId="77777777" w:rsidR="00BD1E5A" w:rsidRPr="00E87EA6" w:rsidRDefault="00BD1E5A" w:rsidP="00BD1E5A">
      <w:pPr>
        <w:pStyle w:val="FootnoteText"/>
        <w:ind w:firstLine="709"/>
        <w:jc w:val="both"/>
        <w:rPr>
          <w:rFonts w:ascii="Verdana" w:hAnsi="Verdana" w:cs="Arial"/>
          <w:sz w:val="16"/>
          <w:szCs w:val="16"/>
          <w:lang w:val="es-ES"/>
        </w:rPr>
      </w:pPr>
      <w:r w:rsidRPr="00E87EA6">
        <w:rPr>
          <w:rStyle w:val="FootnoteReference"/>
          <w:rFonts w:ascii="Verdana" w:hAnsi="Verdana"/>
          <w:sz w:val="16"/>
          <w:szCs w:val="16"/>
        </w:rPr>
        <w:footnoteRef/>
      </w:r>
      <w:r w:rsidRPr="00E87EA6">
        <w:rPr>
          <w:rFonts w:ascii="Verdana" w:hAnsi="Verdana" w:cs="Arial"/>
          <w:sz w:val="16"/>
          <w:szCs w:val="16"/>
        </w:rPr>
        <w:t xml:space="preserve"> </w:t>
      </w:r>
      <w:r w:rsidRPr="00E87EA6">
        <w:rPr>
          <w:rFonts w:ascii="Verdana" w:hAnsi="Verdana" w:cs="Arial"/>
          <w:sz w:val="16"/>
          <w:szCs w:val="16"/>
          <w:lang w:val="es-ES"/>
        </w:rPr>
        <w:t>Ibidem.</w:t>
      </w:r>
    </w:p>
  </w:footnote>
  <w:footnote w:id="13">
    <w:p w14:paraId="7263682C" w14:textId="77777777" w:rsidR="00BD1E5A" w:rsidRPr="00984E13" w:rsidRDefault="00BD1E5A" w:rsidP="00BD1E5A">
      <w:pPr>
        <w:spacing w:after="0" w:line="240" w:lineRule="auto"/>
        <w:ind w:firstLine="708"/>
        <w:jc w:val="both"/>
        <w:rPr>
          <w:rFonts w:ascii="Verdana" w:hAnsi="Verdana" w:cs="Arial"/>
          <w:sz w:val="16"/>
          <w:szCs w:val="16"/>
          <w:lang w:val="es-MX"/>
        </w:rPr>
      </w:pPr>
      <w:r w:rsidRPr="00984E13">
        <w:rPr>
          <w:rStyle w:val="FootnoteReference"/>
          <w:rFonts w:ascii="Verdana" w:hAnsi="Verdana" w:cs="Arial"/>
          <w:sz w:val="16"/>
          <w:szCs w:val="16"/>
        </w:rPr>
        <w:footnoteRef/>
      </w:r>
      <w:r w:rsidRPr="00984E13">
        <w:rPr>
          <w:rFonts w:ascii="Verdana" w:hAnsi="Verdana" w:cs="Arial"/>
          <w:sz w:val="16"/>
          <w:szCs w:val="16"/>
        </w:rPr>
        <w:t xml:space="preserve"> </w:t>
      </w:r>
      <w:r w:rsidRPr="00984E13">
        <w:rPr>
          <w:rFonts w:ascii="Verdana" w:hAnsi="Verdana" w:cs="Arial"/>
          <w:color w:val="1A1A1A"/>
          <w:sz w:val="16"/>
          <w:szCs w:val="16"/>
        </w:rPr>
        <w:t>Artículo</w:t>
      </w:r>
      <w:r w:rsidRPr="00984E13">
        <w:rPr>
          <w:rFonts w:ascii="Verdana" w:hAnsi="Verdana" w:cs="Arial"/>
          <w:color w:val="1A1A1A"/>
          <w:spacing w:val="-1"/>
          <w:sz w:val="16"/>
          <w:szCs w:val="16"/>
        </w:rPr>
        <w:t xml:space="preserve"> </w:t>
      </w:r>
      <w:r w:rsidRPr="00984E13">
        <w:rPr>
          <w:rFonts w:ascii="Verdana" w:hAnsi="Verdana" w:cs="Arial"/>
          <w:color w:val="1A1A1A"/>
          <w:sz w:val="16"/>
          <w:szCs w:val="16"/>
        </w:rPr>
        <w:t>3</w:t>
      </w:r>
      <w:r w:rsidRPr="00984E13">
        <w:rPr>
          <w:rFonts w:ascii="Verdana" w:hAnsi="Verdana" w:cs="Arial"/>
          <w:color w:val="1A1A1A"/>
          <w:spacing w:val="-3"/>
          <w:sz w:val="16"/>
          <w:szCs w:val="16"/>
        </w:rPr>
        <w:t xml:space="preserve"> </w:t>
      </w:r>
      <w:r w:rsidRPr="00984E13">
        <w:rPr>
          <w:rFonts w:ascii="Verdana" w:hAnsi="Verdana" w:cs="Arial"/>
          <w:color w:val="1A1A1A"/>
          <w:sz w:val="16"/>
          <w:szCs w:val="16"/>
        </w:rPr>
        <w:t>de</w:t>
      </w:r>
      <w:r w:rsidRPr="00984E13">
        <w:rPr>
          <w:rFonts w:ascii="Verdana" w:hAnsi="Verdana" w:cs="Arial"/>
          <w:color w:val="1A1A1A"/>
          <w:spacing w:val="-3"/>
          <w:sz w:val="16"/>
          <w:szCs w:val="16"/>
        </w:rPr>
        <w:t xml:space="preserve"> </w:t>
      </w:r>
      <w:r w:rsidRPr="00984E13">
        <w:rPr>
          <w:rFonts w:ascii="Verdana" w:hAnsi="Verdana" w:cs="Arial"/>
          <w:color w:val="1A1A1A"/>
          <w:sz w:val="16"/>
          <w:szCs w:val="16"/>
        </w:rPr>
        <w:t>la</w:t>
      </w:r>
      <w:r w:rsidRPr="00984E13">
        <w:rPr>
          <w:rFonts w:ascii="Verdana" w:hAnsi="Verdana" w:cs="Arial"/>
          <w:color w:val="1A1A1A"/>
          <w:spacing w:val="-1"/>
          <w:sz w:val="16"/>
          <w:szCs w:val="16"/>
        </w:rPr>
        <w:t xml:space="preserve"> </w:t>
      </w:r>
      <w:r w:rsidRPr="00984E13">
        <w:rPr>
          <w:rFonts w:ascii="Verdana" w:hAnsi="Verdana" w:cs="Arial"/>
          <w:color w:val="1A1A1A"/>
          <w:sz w:val="16"/>
          <w:szCs w:val="16"/>
        </w:rPr>
        <w:t>Ley</w:t>
      </w:r>
      <w:r w:rsidRPr="00984E13">
        <w:rPr>
          <w:rFonts w:ascii="Verdana" w:hAnsi="Verdana" w:cs="Arial"/>
          <w:color w:val="1A1A1A"/>
          <w:spacing w:val="-4"/>
          <w:sz w:val="16"/>
          <w:szCs w:val="16"/>
        </w:rPr>
        <w:t xml:space="preserve"> </w:t>
      </w:r>
      <w:r w:rsidRPr="00984E13">
        <w:rPr>
          <w:rFonts w:ascii="Verdana" w:hAnsi="Verdana" w:cs="Arial"/>
          <w:color w:val="1A1A1A"/>
          <w:sz w:val="16"/>
          <w:szCs w:val="16"/>
        </w:rPr>
        <w:t>80</w:t>
      </w:r>
      <w:r w:rsidRPr="00984E13">
        <w:rPr>
          <w:rFonts w:ascii="Verdana" w:hAnsi="Verdana" w:cs="Arial"/>
          <w:color w:val="1A1A1A"/>
          <w:spacing w:val="-1"/>
          <w:sz w:val="16"/>
          <w:szCs w:val="16"/>
        </w:rPr>
        <w:t xml:space="preserve"> </w:t>
      </w:r>
      <w:r w:rsidRPr="00984E13">
        <w:rPr>
          <w:rFonts w:ascii="Verdana" w:hAnsi="Verdana" w:cs="Arial"/>
          <w:color w:val="1A1A1A"/>
          <w:sz w:val="16"/>
          <w:szCs w:val="16"/>
        </w:rPr>
        <w:t>de</w:t>
      </w:r>
      <w:r w:rsidRPr="00984E13">
        <w:rPr>
          <w:rFonts w:ascii="Verdana" w:hAnsi="Verdana" w:cs="Arial"/>
          <w:color w:val="1A1A1A"/>
          <w:spacing w:val="-1"/>
          <w:sz w:val="16"/>
          <w:szCs w:val="16"/>
        </w:rPr>
        <w:t xml:space="preserve"> </w:t>
      </w:r>
      <w:r w:rsidRPr="00984E13">
        <w:rPr>
          <w:rFonts w:ascii="Verdana" w:hAnsi="Verdana" w:cs="Arial"/>
          <w:color w:val="1A1A1A"/>
          <w:sz w:val="16"/>
          <w:szCs w:val="16"/>
        </w:rPr>
        <w:t>1993.</w:t>
      </w:r>
    </w:p>
  </w:footnote>
  <w:footnote w:id="14">
    <w:p w14:paraId="6AA04BBB" w14:textId="77777777" w:rsidR="00BD1E5A" w:rsidRPr="00587DED" w:rsidRDefault="00BD1E5A" w:rsidP="00BD1E5A">
      <w:pPr>
        <w:pStyle w:val="FootnoteText"/>
        <w:ind w:firstLine="709"/>
        <w:jc w:val="both"/>
        <w:rPr>
          <w:rFonts w:ascii="Verdana" w:hAnsi="Verdana" w:cs="Arial"/>
          <w:sz w:val="14"/>
          <w:szCs w:val="14"/>
        </w:rPr>
      </w:pPr>
      <w:r w:rsidRPr="00587DED">
        <w:rPr>
          <w:rStyle w:val="FootnoteReference"/>
          <w:rFonts w:ascii="Verdana" w:hAnsi="Verdana" w:cs="Arial"/>
          <w:sz w:val="14"/>
          <w:szCs w:val="14"/>
        </w:rPr>
        <w:footnoteRef/>
      </w:r>
      <w:r w:rsidRPr="00587DED">
        <w:rPr>
          <w:rFonts w:ascii="Verdana" w:hAnsi="Verdana" w:cs="Arial"/>
          <w:sz w:val="14"/>
          <w:szCs w:val="14"/>
        </w:rPr>
        <w:t xml:space="preserve"> Artículo 17</w:t>
      </w:r>
      <w:r w:rsidRPr="00587DED">
        <w:rPr>
          <w:rFonts w:ascii="Verdana" w:hAnsi="Verdana" w:cs="Arial"/>
          <w:spacing w:val="-1"/>
          <w:sz w:val="14"/>
          <w:szCs w:val="14"/>
        </w:rPr>
        <w:t xml:space="preserve"> </w:t>
      </w:r>
      <w:r w:rsidRPr="00587DED">
        <w:rPr>
          <w:rFonts w:ascii="Verdana" w:hAnsi="Verdana" w:cs="Arial"/>
          <w:sz w:val="14"/>
          <w:szCs w:val="14"/>
        </w:rPr>
        <w:t>de</w:t>
      </w:r>
      <w:r w:rsidRPr="00587DED">
        <w:rPr>
          <w:rFonts w:ascii="Verdana" w:hAnsi="Verdana" w:cs="Arial"/>
          <w:spacing w:val="-2"/>
          <w:sz w:val="14"/>
          <w:szCs w:val="14"/>
        </w:rPr>
        <w:t xml:space="preserve"> </w:t>
      </w:r>
      <w:r w:rsidRPr="00587DED">
        <w:rPr>
          <w:rFonts w:ascii="Verdana" w:hAnsi="Verdana" w:cs="Arial"/>
          <w:sz w:val="14"/>
          <w:szCs w:val="14"/>
        </w:rPr>
        <w:t>la</w:t>
      </w:r>
      <w:r w:rsidRPr="00587DED">
        <w:rPr>
          <w:rFonts w:ascii="Verdana" w:hAnsi="Verdana" w:cs="Arial"/>
          <w:spacing w:val="-3"/>
          <w:sz w:val="14"/>
          <w:szCs w:val="14"/>
        </w:rPr>
        <w:t xml:space="preserve"> </w:t>
      </w:r>
      <w:r w:rsidRPr="00587DED">
        <w:rPr>
          <w:rFonts w:ascii="Verdana" w:hAnsi="Verdana" w:cs="Arial"/>
          <w:sz w:val="14"/>
          <w:szCs w:val="14"/>
        </w:rPr>
        <w:t>Ley</w:t>
      </w:r>
      <w:r w:rsidRPr="00587DED">
        <w:rPr>
          <w:rFonts w:ascii="Verdana" w:hAnsi="Verdana" w:cs="Arial"/>
          <w:spacing w:val="-3"/>
          <w:sz w:val="14"/>
          <w:szCs w:val="14"/>
        </w:rPr>
        <w:t xml:space="preserve"> </w:t>
      </w:r>
      <w:r w:rsidRPr="00587DED">
        <w:rPr>
          <w:rFonts w:ascii="Verdana" w:hAnsi="Verdana" w:cs="Arial"/>
          <w:sz w:val="14"/>
          <w:szCs w:val="14"/>
        </w:rPr>
        <w:t>1150 de</w:t>
      </w:r>
      <w:r w:rsidRPr="00587DED">
        <w:rPr>
          <w:rFonts w:ascii="Verdana" w:hAnsi="Verdana" w:cs="Arial"/>
          <w:spacing w:val="-5"/>
          <w:sz w:val="14"/>
          <w:szCs w:val="14"/>
        </w:rPr>
        <w:t xml:space="preserve"> </w:t>
      </w:r>
      <w:r w:rsidRPr="00587DED">
        <w:rPr>
          <w:rFonts w:ascii="Verdana" w:hAnsi="Verdana" w:cs="Arial"/>
          <w:sz w:val="14"/>
          <w:szCs w:val="14"/>
        </w:rPr>
        <w:t>2007.</w:t>
      </w:r>
    </w:p>
  </w:footnote>
  <w:footnote w:id="15">
    <w:p w14:paraId="22862691" w14:textId="77777777" w:rsidR="00BD1E5A" w:rsidRPr="00587DED" w:rsidRDefault="00BD1E5A" w:rsidP="00BD1E5A">
      <w:pPr>
        <w:pStyle w:val="FootnoteText"/>
        <w:ind w:firstLine="709"/>
        <w:jc w:val="both"/>
        <w:rPr>
          <w:rFonts w:ascii="Verdana" w:hAnsi="Verdana" w:cs="Arial"/>
          <w:sz w:val="14"/>
          <w:szCs w:val="14"/>
        </w:rPr>
      </w:pPr>
      <w:r w:rsidRPr="00587DED">
        <w:rPr>
          <w:rStyle w:val="FootnoteReference"/>
          <w:rFonts w:ascii="Verdana" w:hAnsi="Verdana" w:cs="Arial"/>
          <w:sz w:val="14"/>
          <w:szCs w:val="14"/>
        </w:rPr>
        <w:footnoteRef/>
      </w:r>
      <w:r w:rsidRPr="00587DED">
        <w:rPr>
          <w:rFonts w:ascii="Verdana" w:hAnsi="Verdana" w:cs="Arial"/>
          <w:sz w:val="14"/>
          <w:szCs w:val="14"/>
        </w:rPr>
        <w:t xml:space="preserve"> Artículo 21</w:t>
      </w:r>
      <w:r w:rsidRPr="00587DED">
        <w:rPr>
          <w:rFonts w:ascii="Verdana" w:hAnsi="Verdana" w:cs="Arial"/>
          <w:spacing w:val="-1"/>
          <w:sz w:val="14"/>
          <w:szCs w:val="14"/>
        </w:rPr>
        <w:t xml:space="preserve"> </w:t>
      </w:r>
      <w:r w:rsidRPr="00587DED">
        <w:rPr>
          <w:rFonts w:ascii="Verdana" w:hAnsi="Verdana" w:cs="Arial"/>
          <w:sz w:val="14"/>
          <w:szCs w:val="14"/>
        </w:rPr>
        <w:t>de</w:t>
      </w:r>
      <w:r w:rsidRPr="00587DED">
        <w:rPr>
          <w:rFonts w:ascii="Verdana" w:hAnsi="Verdana" w:cs="Arial"/>
          <w:spacing w:val="-2"/>
          <w:sz w:val="14"/>
          <w:szCs w:val="14"/>
        </w:rPr>
        <w:t xml:space="preserve"> </w:t>
      </w:r>
      <w:r w:rsidRPr="00587DED">
        <w:rPr>
          <w:rFonts w:ascii="Verdana" w:hAnsi="Verdana" w:cs="Arial"/>
          <w:sz w:val="14"/>
          <w:szCs w:val="14"/>
        </w:rPr>
        <w:t>la</w:t>
      </w:r>
      <w:r w:rsidRPr="00587DED">
        <w:rPr>
          <w:rFonts w:ascii="Verdana" w:hAnsi="Verdana" w:cs="Arial"/>
          <w:spacing w:val="-3"/>
          <w:sz w:val="14"/>
          <w:szCs w:val="14"/>
        </w:rPr>
        <w:t xml:space="preserve"> </w:t>
      </w:r>
      <w:r w:rsidRPr="00587DED">
        <w:rPr>
          <w:rFonts w:ascii="Verdana" w:hAnsi="Verdana" w:cs="Arial"/>
          <w:sz w:val="14"/>
          <w:szCs w:val="14"/>
        </w:rPr>
        <w:t>Ley</w:t>
      </w:r>
      <w:r w:rsidRPr="00587DED">
        <w:rPr>
          <w:rFonts w:ascii="Verdana" w:hAnsi="Verdana" w:cs="Arial"/>
          <w:spacing w:val="-3"/>
          <w:sz w:val="14"/>
          <w:szCs w:val="14"/>
        </w:rPr>
        <w:t xml:space="preserve"> </w:t>
      </w:r>
      <w:r w:rsidRPr="00587DED">
        <w:rPr>
          <w:rFonts w:ascii="Verdana" w:hAnsi="Verdana" w:cs="Arial"/>
          <w:sz w:val="14"/>
          <w:szCs w:val="14"/>
        </w:rPr>
        <w:t>1150 de</w:t>
      </w:r>
      <w:r w:rsidRPr="00587DED">
        <w:rPr>
          <w:rFonts w:ascii="Verdana" w:hAnsi="Verdana" w:cs="Arial"/>
          <w:spacing w:val="-5"/>
          <w:sz w:val="14"/>
          <w:szCs w:val="14"/>
        </w:rPr>
        <w:t xml:space="preserve"> </w:t>
      </w:r>
      <w:r w:rsidRPr="00587DED">
        <w:rPr>
          <w:rFonts w:ascii="Verdana" w:hAnsi="Verdana" w:cs="Arial"/>
          <w:sz w:val="14"/>
          <w:szCs w:val="14"/>
        </w:rPr>
        <w:t xml:space="preserve">2007. </w:t>
      </w:r>
    </w:p>
  </w:footnote>
  <w:footnote w:id="16">
    <w:p w14:paraId="0F825628" w14:textId="77777777" w:rsidR="00BD1E5A" w:rsidRPr="00587DED" w:rsidRDefault="00BD1E5A" w:rsidP="00BD1E5A">
      <w:pPr>
        <w:spacing w:after="0" w:line="240" w:lineRule="auto"/>
        <w:ind w:firstLine="708"/>
        <w:jc w:val="both"/>
        <w:rPr>
          <w:rFonts w:ascii="Verdana" w:hAnsi="Verdana" w:cs="Arial"/>
          <w:sz w:val="14"/>
          <w:szCs w:val="14"/>
        </w:rPr>
      </w:pPr>
      <w:r w:rsidRPr="00587DED">
        <w:rPr>
          <w:rStyle w:val="FootnoteReference"/>
          <w:rFonts w:ascii="Verdana" w:hAnsi="Verdana" w:cs="Arial"/>
          <w:sz w:val="14"/>
          <w:szCs w:val="14"/>
        </w:rPr>
        <w:footnoteRef/>
      </w:r>
      <w:r w:rsidRPr="00587DED">
        <w:rPr>
          <w:rFonts w:ascii="Verdana" w:hAnsi="Verdana" w:cs="Arial"/>
          <w:sz w:val="14"/>
          <w:szCs w:val="14"/>
        </w:rPr>
        <w:t xml:space="preserve"> Artículos</w:t>
      </w:r>
      <w:r w:rsidRPr="00587DED">
        <w:rPr>
          <w:rFonts w:ascii="Verdana" w:hAnsi="Verdana" w:cs="Arial"/>
          <w:spacing w:val="-3"/>
          <w:sz w:val="14"/>
          <w:szCs w:val="14"/>
        </w:rPr>
        <w:t xml:space="preserve"> </w:t>
      </w:r>
      <w:r w:rsidRPr="00587DED">
        <w:rPr>
          <w:rFonts w:ascii="Verdana" w:hAnsi="Verdana" w:cs="Arial"/>
          <w:sz w:val="14"/>
          <w:szCs w:val="14"/>
        </w:rPr>
        <w:t>83</w:t>
      </w:r>
      <w:r w:rsidRPr="00587DED">
        <w:rPr>
          <w:rFonts w:ascii="Verdana" w:hAnsi="Verdana" w:cs="Arial"/>
          <w:spacing w:val="-2"/>
          <w:sz w:val="14"/>
          <w:szCs w:val="14"/>
        </w:rPr>
        <w:t xml:space="preserve"> </w:t>
      </w:r>
      <w:r w:rsidRPr="00587DED">
        <w:rPr>
          <w:rFonts w:ascii="Verdana" w:hAnsi="Verdana" w:cs="Arial"/>
          <w:sz w:val="14"/>
          <w:szCs w:val="14"/>
        </w:rPr>
        <w:t>a</w:t>
      </w:r>
      <w:r w:rsidRPr="00587DED">
        <w:rPr>
          <w:rFonts w:ascii="Verdana" w:hAnsi="Verdana" w:cs="Arial"/>
          <w:spacing w:val="-1"/>
          <w:sz w:val="14"/>
          <w:szCs w:val="14"/>
        </w:rPr>
        <w:t xml:space="preserve"> </w:t>
      </w:r>
      <w:r w:rsidRPr="00587DED">
        <w:rPr>
          <w:rFonts w:ascii="Verdana" w:hAnsi="Verdana" w:cs="Arial"/>
          <w:sz w:val="14"/>
          <w:szCs w:val="14"/>
        </w:rPr>
        <w:t>86</w:t>
      </w:r>
      <w:r w:rsidRPr="00587DED">
        <w:rPr>
          <w:rFonts w:ascii="Verdana" w:hAnsi="Verdana" w:cs="Arial"/>
          <w:spacing w:val="-3"/>
          <w:sz w:val="14"/>
          <w:szCs w:val="14"/>
        </w:rPr>
        <w:t xml:space="preserve"> </w:t>
      </w:r>
      <w:r w:rsidRPr="00587DED">
        <w:rPr>
          <w:rFonts w:ascii="Verdana" w:hAnsi="Verdana" w:cs="Arial"/>
          <w:sz w:val="14"/>
          <w:szCs w:val="14"/>
        </w:rPr>
        <w:t>de</w:t>
      </w:r>
      <w:r w:rsidRPr="00587DED">
        <w:rPr>
          <w:rFonts w:ascii="Verdana" w:hAnsi="Verdana" w:cs="Arial"/>
          <w:spacing w:val="-2"/>
          <w:sz w:val="14"/>
          <w:szCs w:val="14"/>
        </w:rPr>
        <w:t xml:space="preserve"> </w:t>
      </w:r>
      <w:r w:rsidRPr="00587DED">
        <w:rPr>
          <w:rFonts w:ascii="Verdana" w:hAnsi="Verdana" w:cs="Arial"/>
          <w:sz w:val="14"/>
          <w:szCs w:val="14"/>
        </w:rPr>
        <w:t>la</w:t>
      </w:r>
      <w:r w:rsidRPr="00587DED">
        <w:rPr>
          <w:rFonts w:ascii="Verdana" w:hAnsi="Verdana" w:cs="Arial"/>
          <w:spacing w:val="-1"/>
          <w:sz w:val="14"/>
          <w:szCs w:val="14"/>
        </w:rPr>
        <w:t xml:space="preserve"> </w:t>
      </w:r>
      <w:r w:rsidRPr="00587DED">
        <w:rPr>
          <w:rFonts w:ascii="Verdana" w:hAnsi="Verdana" w:cs="Arial"/>
          <w:sz w:val="14"/>
          <w:szCs w:val="14"/>
        </w:rPr>
        <w:t>Ley</w:t>
      </w:r>
      <w:r w:rsidRPr="00587DED">
        <w:rPr>
          <w:rFonts w:ascii="Verdana" w:hAnsi="Verdana" w:cs="Arial"/>
          <w:spacing w:val="-3"/>
          <w:sz w:val="14"/>
          <w:szCs w:val="14"/>
        </w:rPr>
        <w:t xml:space="preserve"> </w:t>
      </w:r>
      <w:r w:rsidRPr="00587DED">
        <w:rPr>
          <w:rFonts w:ascii="Verdana" w:hAnsi="Verdana" w:cs="Arial"/>
          <w:sz w:val="14"/>
          <w:szCs w:val="14"/>
        </w:rPr>
        <w:t>1474</w:t>
      </w:r>
      <w:r w:rsidRPr="00587DED">
        <w:rPr>
          <w:rFonts w:ascii="Verdana" w:hAnsi="Verdana" w:cs="Arial"/>
          <w:spacing w:val="4"/>
          <w:sz w:val="14"/>
          <w:szCs w:val="14"/>
        </w:rPr>
        <w:t xml:space="preserve"> </w:t>
      </w:r>
      <w:r w:rsidRPr="00587DED">
        <w:rPr>
          <w:rFonts w:ascii="Verdana" w:hAnsi="Verdana" w:cs="Arial"/>
          <w:sz w:val="14"/>
          <w:szCs w:val="14"/>
        </w:rPr>
        <w:t>de</w:t>
      </w:r>
      <w:r w:rsidRPr="00587DED">
        <w:rPr>
          <w:rFonts w:ascii="Verdana" w:hAnsi="Verdana" w:cs="Arial"/>
          <w:spacing w:val="-3"/>
          <w:sz w:val="14"/>
          <w:szCs w:val="14"/>
        </w:rPr>
        <w:t xml:space="preserve"> </w:t>
      </w:r>
      <w:r w:rsidRPr="00587DED">
        <w:rPr>
          <w:rFonts w:ascii="Verdana" w:hAnsi="Verdana" w:cs="Arial"/>
          <w:sz w:val="14"/>
          <w:szCs w:val="14"/>
        </w:rPr>
        <w:t>2011.</w:t>
      </w:r>
    </w:p>
  </w:footnote>
  <w:footnote w:id="17">
    <w:p w14:paraId="162FE8F7" w14:textId="77777777" w:rsidR="00BD1E5A" w:rsidRPr="00984E13" w:rsidRDefault="00BD1E5A" w:rsidP="00BD1E5A">
      <w:pPr>
        <w:pStyle w:val="FootnoteText"/>
        <w:ind w:firstLine="709"/>
        <w:jc w:val="both"/>
        <w:rPr>
          <w:rFonts w:ascii="Verdana" w:hAnsi="Verdana" w:cs="Arial"/>
          <w:sz w:val="16"/>
          <w:szCs w:val="16"/>
        </w:rPr>
      </w:pPr>
      <w:r w:rsidRPr="00587DED">
        <w:rPr>
          <w:rStyle w:val="FootnoteReference"/>
          <w:rFonts w:ascii="Verdana" w:hAnsi="Verdana" w:cs="Arial"/>
          <w:sz w:val="14"/>
          <w:szCs w:val="14"/>
        </w:rPr>
        <w:footnoteRef/>
      </w:r>
      <w:r w:rsidRPr="00587DED">
        <w:rPr>
          <w:rFonts w:ascii="Verdana" w:hAnsi="Verdana" w:cs="Arial"/>
          <w:sz w:val="14"/>
          <w:szCs w:val="14"/>
        </w:rPr>
        <w:t xml:space="preserve"> </w:t>
      </w:r>
      <w:r w:rsidRPr="00587DED">
        <w:rPr>
          <w:rFonts w:ascii="Verdana" w:hAnsi="Verdana" w:cs="Arial"/>
          <w:spacing w:val="-1"/>
          <w:sz w:val="14"/>
          <w:szCs w:val="14"/>
        </w:rPr>
        <w:t>CONSEJO</w:t>
      </w:r>
      <w:r w:rsidRPr="00587DED">
        <w:rPr>
          <w:rFonts w:ascii="Verdana" w:hAnsi="Verdana" w:cs="Arial"/>
          <w:spacing w:val="-13"/>
          <w:sz w:val="14"/>
          <w:szCs w:val="14"/>
        </w:rPr>
        <w:t xml:space="preserve"> </w:t>
      </w:r>
      <w:r w:rsidRPr="00587DED">
        <w:rPr>
          <w:rFonts w:ascii="Verdana" w:hAnsi="Verdana" w:cs="Arial"/>
          <w:spacing w:val="-1"/>
          <w:sz w:val="14"/>
          <w:szCs w:val="14"/>
        </w:rPr>
        <w:t>DE</w:t>
      </w:r>
      <w:r w:rsidRPr="00587DED">
        <w:rPr>
          <w:rFonts w:ascii="Verdana" w:hAnsi="Verdana" w:cs="Arial"/>
          <w:spacing w:val="-13"/>
          <w:sz w:val="14"/>
          <w:szCs w:val="14"/>
        </w:rPr>
        <w:t xml:space="preserve"> </w:t>
      </w:r>
      <w:r w:rsidRPr="00587DED">
        <w:rPr>
          <w:rFonts w:ascii="Verdana" w:hAnsi="Verdana" w:cs="Arial"/>
          <w:spacing w:val="-1"/>
          <w:sz w:val="14"/>
          <w:szCs w:val="14"/>
        </w:rPr>
        <w:t>ESTADO.</w:t>
      </w:r>
      <w:r w:rsidRPr="00587DED">
        <w:rPr>
          <w:rFonts w:ascii="Verdana" w:hAnsi="Verdana" w:cs="Arial"/>
          <w:spacing w:val="-12"/>
          <w:sz w:val="14"/>
          <w:szCs w:val="14"/>
        </w:rPr>
        <w:t xml:space="preserve"> </w:t>
      </w:r>
      <w:r w:rsidRPr="00587DED">
        <w:rPr>
          <w:rFonts w:ascii="Verdana" w:hAnsi="Verdana" w:cs="Arial"/>
          <w:spacing w:val="-1"/>
          <w:sz w:val="14"/>
          <w:szCs w:val="14"/>
        </w:rPr>
        <w:t>Sección</w:t>
      </w:r>
      <w:r w:rsidRPr="00587DED">
        <w:rPr>
          <w:rFonts w:ascii="Verdana" w:hAnsi="Verdana" w:cs="Arial"/>
          <w:spacing w:val="-11"/>
          <w:sz w:val="14"/>
          <w:szCs w:val="14"/>
        </w:rPr>
        <w:t xml:space="preserve"> </w:t>
      </w:r>
      <w:r w:rsidRPr="00587DED">
        <w:rPr>
          <w:rFonts w:ascii="Verdana" w:hAnsi="Verdana" w:cs="Arial"/>
          <w:sz w:val="14"/>
          <w:szCs w:val="14"/>
        </w:rPr>
        <w:t>Tercera.</w:t>
      </w:r>
      <w:r w:rsidRPr="00587DED">
        <w:rPr>
          <w:rFonts w:ascii="Verdana" w:hAnsi="Verdana" w:cs="Arial"/>
          <w:spacing w:val="-12"/>
          <w:sz w:val="14"/>
          <w:szCs w:val="14"/>
        </w:rPr>
        <w:t xml:space="preserve"> </w:t>
      </w:r>
      <w:r w:rsidRPr="00587DED">
        <w:rPr>
          <w:rFonts w:ascii="Verdana" w:hAnsi="Verdana" w:cs="Arial"/>
          <w:sz w:val="14"/>
          <w:szCs w:val="14"/>
        </w:rPr>
        <w:t>Sentencia</w:t>
      </w:r>
      <w:r w:rsidRPr="00587DED">
        <w:rPr>
          <w:rFonts w:ascii="Verdana" w:hAnsi="Verdana" w:cs="Arial"/>
          <w:spacing w:val="-12"/>
          <w:sz w:val="14"/>
          <w:szCs w:val="14"/>
        </w:rPr>
        <w:t xml:space="preserve"> </w:t>
      </w:r>
      <w:r w:rsidRPr="00587DED">
        <w:rPr>
          <w:rFonts w:ascii="Verdana" w:hAnsi="Verdana" w:cs="Arial"/>
          <w:sz w:val="14"/>
          <w:szCs w:val="14"/>
        </w:rPr>
        <w:t>del</w:t>
      </w:r>
      <w:r w:rsidRPr="00587DED">
        <w:rPr>
          <w:rFonts w:ascii="Verdana" w:hAnsi="Verdana" w:cs="Arial"/>
          <w:spacing w:val="-11"/>
          <w:sz w:val="14"/>
          <w:szCs w:val="14"/>
        </w:rPr>
        <w:t xml:space="preserve"> </w:t>
      </w:r>
      <w:r w:rsidRPr="00587DED">
        <w:rPr>
          <w:rFonts w:ascii="Verdana" w:hAnsi="Verdana" w:cs="Arial"/>
          <w:sz w:val="14"/>
          <w:szCs w:val="14"/>
        </w:rPr>
        <w:t>27</w:t>
      </w:r>
      <w:r w:rsidRPr="00587DED">
        <w:rPr>
          <w:rFonts w:ascii="Verdana" w:hAnsi="Verdana" w:cs="Arial"/>
          <w:spacing w:val="-14"/>
          <w:sz w:val="14"/>
          <w:szCs w:val="14"/>
        </w:rPr>
        <w:t xml:space="preserve"> </w:t>
      </w:r>
      <w:r w:rsidRPr="00587DED">
        <w:rPr>
          <w:rFonts w:ascii="Verdana" w:hAnsi="Verdana" w:cs="Arial"/>
          <w:sz w:val="14"/>
          <w:szCs w:val="14"/>
        </w:rPr>
        <w:t>de</w:t>
      </w:r>
      <w:r w:rsidRPr="00587DED">
        <w:rPr>
          <w:rFonts w:ascii="Verdana" w:hAnsi="Verdana" w:cs="Arial"/>
          <w:spacing w:val="-12"/>
          <w:sz w:val="14"/>
          <w:szCs w:val="14"/>
        </w:rPr>
        <w:t xml:space="preserve"> </w:t>
      </w:r>
      <w:r w:rsidRPr="00587DED">
        <w:rPr>
          <w:rFonts w:ascii="Verdana" w:hAnsi="Verdana" w:cs="Arial"/>
          <w:sz w:val="14"/>
          <w:szCs w:val="14"/>
        </w:rPr>
        <w:t>noviembre</w:t>
      </w:r>
      <w:r w:rsidRPr="00587DED">
        <w:rPr>
          <w:rFonts w:ascii="Verdana" w:hAnsi="Verdana" w:cs="Arial"/>
          <w:spacing w:val="-12"/>
          <w:sz w:val="14"/>
          <w:szCs w:val="14"/>
        </w:rPr>
        <w:t xml:space="preserve"> </w:t>
      </w:r>
      <w:r w:rsidRPr="00587DED">
        <w:rPr>
          <w:rFonts w:ascii="Verdana" w:hAnsi="Verdana" w:cs="Arial"/>
          <w:sz w:val="14"/>
          <w:szCs w:val="14"/>
        </w:rPr>
        <w:t>de</w:t>
      </w:r>
      <w:r w:rsidRPr="00587DED">
        <w:rPr>
          <w:rFonts w:ascii="Verdana" w:hAnsi="Verdana" w:cs="Arial"/>
          <w:spacing w:val="-12"/>
          <w:sz w:val="14"/>
          <w:szCs w:val="14"/>
        </w:rPr>
        <w:t xml:space="preserve"> </w:t>
      </w:r>
      <w:r w:rsidRPr="00587DED">
        <w:rPr>
          <w:rFonts w:ascii="Verdana" w:hAnsi="Verdana" w:cs="Arial"/>
          <w:sz w:val="14"/>
          <w:szCs w:val="14"/>
        </w:rPr>
        <w:t>2017.</w:t>
      </w:r>
      <w:r w:rsidRPr="00587DED">
        <w:rPr>
          <w:rFonts w:ascii="Verdana" w:hAnsi="Verdana" w:cs="Arial"/>
          <w:spacing w:val="-8"/>
          <w:sz w:val="14"/>
          <w:szCs w:val="14"/>
        </w:rPr>
        <w:t xml:space="preserve"> </w:t>
      </w:r>
      <w:r w:rsidRPr="00587DED">
        <w:rPr>
          <w:rFonts w:ascii="Verdana" w:hAnsi="Verdana" w:cs="Arial"/>
          <w:sz w:val="14"/>
          <w:szCs w:val="14"/>
        </w:rPr>
        <w:t>Exp.</w:t>
      </w:r>
      <w:r w:rsidRPr="00587DED">
        <w:rPr>
          <w:rFonts w:ascii="Verdana" w:hAnsi="Verdana" w:cs="Arial"/>
          <w:spacing w:val="-12"/>
          <w:sz w:val="14"/>
          <w:szCs w:val="14"/>
        </w:rPr>
        <w:t xml:space="preserve"> </w:t>
      </w:r>
      <w:r w:rsidRPr="00587DED">
        <w:rPr>
          <w:rFonts w:ascii="Verdana" w:hAnsi="Verdana" w:cs="Arial"/>
          <w:sz w:val="14"/>
          <w:szCs w:val="14"/>
        </w:rPr>
        <w:t>51.802.</w:t>
      </w:r>
      <w:r w:rsidRPr="00587DED">
        <w:rPr>
          <w:rFonts w:ascii="Verdana" w:hAnsi="Verdana" w:cs="Arial"/>
          <w:spacing w:val="-9"/>
          <w:sz w:val="14"/>
          <w:szCs w:val="14"/>
        </w:rPr>
        <w:t xml:space="preserve"> </w:t>
      </w:r>
      <w:r w:rsidRPr="00587DED">
        <w:rPr>
          <w:rFonts w:ascii="Verdana" w:hAnsi="Verdana" w:cs="Arial"/>
          <w:sz w:val="14"/>
          <w:szCs w:val="14"/>
        </w:rPr>
        <w:t>M.P.</w:t>
      </w:r>
      <w:r w:rsidRPr="00587DED">
        <w:rPr>
          <w:rFonts w:ascii="Verdana" w:hAnsi="Verdana" w:cs="Arial"/>
          <w:spacing w:val="-12"/>
          <w:sz w:val="14"/>
          <w:szCs w:val="14"/>
        </w:rPr>
        <w:t xml:space="preserve"> </w:t>
      </w:r>
      <w:r w:rsidRPr="00587DED">
        <w:rPr>
          <w:rFonts w:ascii="Verdana" w:hAnsi="Verdana" w:cs="Arial"/>
          <w:sz w:val="14"/>
          <w:szCs w:val="14"/>
        </w:rPr>
        <w:t>Jaime</w:t>
      </w:r>
      <w:r w:rsidRPr="00587DED">
        <w:rPr>
          <w:rFonts w:ascii="Verdana" w:hAnsi="Verdana" w:cs="Arial"/>
          <w:spacing w:val="-47"/>
          <w:sz w:val="14"/>
          <w:szCs w:val="14"/>
        </w:rPr>
        <w:t xml:space="preserve"> </w:t>
      </w:r>
      <w:r w:rsidRPr="00587DED">
        <w:rPr>
          <w:rFonts w:ascii="Verdana" w:hAnsi="Verdana" w:cs="Arial"/>
          <w:sz w:val="14"/>
          <w:szCs w:val="14"/>
        </w:rPr>
        <w:t>Orlando</w:t>
      </w:r>
      <w:r w:rsidRPr="00587DED">
        <w:rPr>
          <w:rFonts w:ascii="Verdana" w:hAnsi="Verdana" w:cs="Arial"/>
          <w:spacing w:val="-1"/>
          <w:sz w:val="14"/>
          <w:szCs w:val="14"/>
        </w:rPr>
        <w:t xml:space="preserve"> </w:t>
      </w:r>
      <w:r w:rsidRPr="00587DED">
        <w:rPr>
          <w:rFonts w:ascii="Verdana" w:hAnsi="Verdana" w:cs="Arial"/>
          <w:sz w:val="14"/>
          <w:szCs w:val="14"/>
        </w:rPr>
        <w:t>Santofimio.</w:t>
      </w:r>
    </w:p>
  </w:footnote>
  <w:footnote w:id="18">
    <w:p w14:paraId="47091A8E" w14:textId="77777777" w:rsidR="00BD1E5A" w:rsidRPr="00984E13" w:rsidRDefault="00BD1E5A" w:rsidP="00BD1E5A">
      <w:pPr>
        <w:pStyle w:val="FootnoteText"/>
        <w:ind w:firstLine="708"/>
        <w:jc w:val="both"/>
        <w:rPr>
          <w:rFonts w:ascii="Verdana" w:hAnsi="Verdana" w:cs="Arial"/>
          <w:sz w:val="16"/>
          <w:szCs w:val="16"/>
        </w:rPr>
      </w:pPr>
      <w:r w:rsidRPr="00984E13">
        <w:rPr>
          <w:rStyle w:val="FootnoteReference"/>
          <w:rFonts w:ascii="Verdana" w:hAnsi="Verdana" w:cs="Arial"/>
          <w:sz w:val="16"/>
          <w:szCs w:val="16"/>
        </w:rPr>
        <w:footnoteRef/>
      </w:r>
      <w:r w:rsidRPr="00984E13">
        <w:rPr>
          <w:rFonts w:ascii="Verdana" w:hAnsi="Verdana" w:cs="Arial"/>
          <w:sz w:val="16"/>
          <w:szCs w:val="16"/>
        </w:rPr>
        <w:t xml:space="preserve"> SUÁREZ BELTRÁN, Gonzalo. Estudios de derecho contractual público. Bogotá: Legis, 2014. p. 262.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6521" w14:textId="06898552" w:rsidR="00306509" w:rsidRDefault="00306509">
    <w:pPr>
      <w:pStyle w:val="Header"/>
    </w:pPr>
    <w:r>
      <w:rPr>
        <w:noProof/>
      </w:rPr>
      <w:pict w14:anchorId="375D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17672" o:spid="_x0000_s1026" type="#_x0000_t136" style="position:absolute;margin-left:0;margin-top:0;width:551.1pt;height:71.85pt;rotation:315;z-index:-251654143;mso-position-horizontal:center;mso-position-horizontal-relative:margin;mso-position-vertical:center;mso-position-vertical-relative:margin" o:allowincell="f" fillcolor="silver" stroked="f">
          <v:fill opacity=".5"/>
          <v:textpath style="font-family:&quot;Calibri&quot;;font-size:1pt" string="www.contratacionenlinea.c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4D03" w14:textId="412F589E" w:rsidR="00756841" w:rsidRDefault="00306509" w:rsidP="00844AE9">
    <w:pPr>
      <w:pStyle w:val="Header"/>
      <w:spacing w:line="120" w:lineRule="auto"/>
    </w:pPr>
    <w:r>
      <w:rPr>
        <w:noProof/>
      </w:rPr>
      <w:pict w14:anchorId="500A96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17673" o:spid="_x0000_s1027" type="#_x0000_t136" style="position:absolute;margin-left:0;margin-top:0;width:551.1pt;height:71.85pt;rotation:315;z-index:-251652095;mso-position-horizontal:center;mso-position-horizontal-relative:margin;mso-position-vertical:center;mso-position-vertical-relative:margin" o:allowincell="f" fillcolor="silver" stroked="f">
          <v:fill opacity=".5"/>
          <v:textpath style="font-family:&quot;Calibri&quot;;font-size:1pt" string="www.contratacionenlinea.co"/>
        </v:shape>
      </w:pict>
    </w:r>
    <w:r w:rsidR="009D3058">
      <w:rPr>
        <w:rFonts w:ascii="Geomanist Bold" w:hAnsi="Geomanist Bold"/>
        <w:b/>
        <w:bCs/>
        <w:noProof/>
        <w:color w:val="002060"/>
        <w:sz w:val="24"/>
        <w:szCs w:val="24"/>
      </w:rPr>
      <w:drawing>
        <wp:anchor distT="0" distB="0" distL="114300" distR="114300" simplePos="0" relativeHeight="251658241" behindDoc="1" locked="0" layoutInCell="1" allowOverlap="1" wp14:anchorId="6FC3B35F" wp14:editId="51872E67">
          <wp:simplePos x="0" y="0"/>
          <wp:positionH relativeFrom="margin">
            <wp:align>center</wp:align>
          </wp:positionH>
          <wp:positionV relativeFrom="paragraph">
            <wp:posOffset>-256388</wp:posOffset>
          </wp:positionV>
          <wp:extent cx="1924050" cy="856004"/>
          <wp:effectExtent l="0" t="0" r="0" b="1270"/>
          <wp:wrapNone/>
          <wp:docPr id="1309089902" name="Imagen 1"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089902" name="Imagen 1"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856004"/>
                  </a:xfrm>
                  <a:prstGeom prst="rect">
                    <a:avLst/>
                  </a:prstGeom>
                </pic:spPr>
              </pic:pic>
            </a:graphicData>
          </a:graphic>
          <wp14:sizeRelH relativeFrom="margin">
            <wp14:pctWidth>0</wp14:pctWidth>
          </wp14:sizeRelH>
          <wp14:sizeRelV relativeFrom="margin">
            <wp14:pctHeight>0</wp14:pctHeight>
          </wp14:sizeRelV>
        </wp:anchor>
      </w:drawing>
    </w:r>
    <w:r w:rsidR="00E90F6B">
      <w:rPr>
        <w:rFonts w:ascii="Geomanist Bold" w:hAnsi="Geomanist Bold"/>
        <w:b/>
        <w:bCs/>
        <w:noProof/>
        <w:color w:val="002060"/>
        <w:sz w:val="24"/>
        <w:szCs w:val="24"/>
      </w:rPr>
      <w:drawing>
        <wp:anchor distT="0" distB="0" distL="114300" distR="114300" simplePos="0" relativeHeight="251658240" behindDoc="0" locked="0" layoutInCell="1" allowOverlap="1" wp14:anchorId="4F745D08" wp14:editId="02405FCC">
          <wp:simplePos x="0" y="0"/>
          <wp:positionH relativeFrom="margin">
            <wp:posOffset>8420100</wp:posOffset>
          </wp:positionH>
          <wp:positionV relativeFrom="margin">
            <wp:posOffset>-1377950</wp:posOffset>
          </wp:positionV>
          <wp:extent cx="665480" cy="3098800"/>
          <wp:effectExtent l="0" t="0" r="0" b="0"/>
          <wp:wrapThrough wrapText="bothSides">
            <wp:wrapPolygon edited="0">
              <wp:start x="6183" y="0"/>
              <wp:lineTo x="0" y="1416"/>
              <wp:lineTo x="5359" y="2833"/>
              <wp:lineTo x="2061" y="4249"/>
              <wp:lineTo x="412" y="4780"/>
              <wp:lineTo x="824" y="5134"/>
              <wp:lineTo x="3298" y="5666"/>
              <wp:lineTo x="4534" y="7082"/>
              <wp:lineTo x="412" y="7967"/>
              <wp:lineTo x="0" y="8233"/>
              <wp:lineTo x="5771" y="9915"/>
              <wp:lineTo x="0" y="11508"/>
              <wp:lineTo x="0" y="11685"/>
              <wp:lineTo x="4122" y="12748"/>
              <wp:lineTo x="2061" y="14164"/>
              <wp:lineTo x="0" y="14872"/>
              <wp:lineTo x="0" y="15049"/>
              <wp:lineTo x="2061" y="15580"/>
              <wp:lineTo x="4534" y="16997"/>
              <wp:lineTo x="0" y="18059"/>
              <wp:lineTo x="0" y="18413"/>
              <wp:lineTo x="10718" y="21246"/>
              <wp:lineTo x="12366" y="21511"/>
              <wp:lineTo x="14427" y="21511"/>
              <wp:lineTo x="14840" y="21511"/>
              <wp:lineTo x="17313" y="20980"/>
              <wp:lineTo x="20611" y="20007"/>
              <wp:lineTo x="20198" y="19830"/>
              <wp:lineTo x="13603" y="18413"/>
              <wp:lineTo x="21023" y="16643"/>
              <wp:lineTo x="16489" y="15580"/>
              <wp:lineTo x="17313" y="14164"/>
              <wp:lineTo x="21023" y="13279"/>
              <wp:lineTo x="18962" y="12748"/>
              <wp:lineTo x="15664" y="11331"/>
              <wp:lineTo x="21023" y="10003"/>
              <wp:lineTo x="21023" y="9826"/>
              <wp:lineTo x="18137" y="9207"/>
              <wp:lineTo x="15664" y="8498"/>
              <wp:lineTo x="19374" y="7082"/>
              <wp:lineTo x="21023" y="6639"/>
              <wp:lineTo x="21023" y="6374"/>
              <wp:lineTo x="18137" y="5666"/>
              <wp:lineTo x="16901" y="4249"/>
              <wp:lineTo x="21023" y="3275"/>
              <wp:lineTo x="21023" y="3098"/>
              <wp:lineTo x="20611" y="2833"/>
              <wp:lineTo x="8244" y="0"/>
              <wp:lineTo x="6183" y="0"/>
            </wp:wrapPolygon>
          </wp:wrapThrough>
          <wp:docPr id="962149914" name="Imagen 962149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974706" name="Imagen 1987974706"/>
                  <pic:cNvPicPr/>
                </pic:nvPicPr>
                <pic:blipFill>
                  <a:blip r:embed="rId2" cstate="print">
                    <a:extLst>
                      <a:ext uri="{28A0092B-C50C-407E-A947-70E740481C1C}">
                        <a14:useLocalDpi xmlns:a14="http://schemas.microsoft.com/office/drawing/2010/main" val="0"/>
                      </a:ext>
                    </a:extLst>
                  </a:blip>
                  <a:stretch>
                    <a:fillRect/>
                  </a:stretch>
                </pic:blipFill>
                <pic:spPr>
                  <a:xfrm>
                    <a:off x="0" y="0"/>
                    <a:ext cx="665480" cy="3098800"/>
                  </a:xfrm>
                  <a:prstGeom prst="rect">
                    <a:avLst/>
                  </a:prstGeom>
                </pic:spPr>
              </pic:pic>
            </a:graphicData>
          </a:graphic>
          <wp14:sizeRelH relativeFrom="margin">
            <wp14:pctWidth>0</wp14:pctWidth>
          </wp14:sizeRelH>
          <wp14:sizeRelV relativeFrom="margin">
            <wp14:pctHeight>0</wp14:pctHeight>
          </wp14:sizeRelV>
        </wp:anchor>
      </w:drawing>
    </w:r>
  </w:p>
  <w:p w14:paraId="1BE2B9AE" w14:textId="4B94DB3B" w:rsidR="00756841" w:rsidRDefault="00756841">
    <w:pPr>
      <w:pStyle w:val="Header"/>
    </w:pPr>
  </w:p>
  <w:p w14:paraId="5E18350A" w14:textId="705F7B76" w:rsidR="004A305D" w:rsidRPr="004A305D" w:rsidRDefault="004A305D" w:rsidP="00B01B1A">
    <w:pPr>
      <w:spacing w:after="0" w:line="120" w:lineRule="auto"/>
      <w:rPr>
        <w:rFonts w:ascii="Century Gothic" w:eastAsia="Geo" w:hAnsi="Century Gothic" w:cs="Geo"/>
        <w:sz w:val="16"/>
        <w:szCs w:val="16"/>
        <w:lang w:eastAsia="es-CO"/>
      </w:rPr>
    </w:pPr>
  </w:p>
  <w:p w14:paraId="211B7F5D" w14:textId="77777777" w:rsidR="00C925AC" w:rsidRDefault="00C925AC" w:rsidP="00844AE9">
    <w:pPr>
      <w:spacing w:after="0" w:line="240" w:lineRule="auto"/>
      <w:rPr>
        <w:rFonts w:ascii="Verdana" w:hAnsi="Verdana"/>
        <w:sz w:val="24"/>
        <w:szCs w:val="24"/>
      </w:rPr>
    </w:pPr>
  </w:p>
  <w:p w14:paraId="5A0054B1" w14:textId="77777777" w:rsidR="00A14468" w:rsidRPr="00C925AC" w:rsidRDefault="00A14468" w:rsidP="00844AE9">
    <w:pPr>
      <w:spacing w:after="0" w:line="240" w:lineRule="auto"/>
      <w:rPr>
        <w:rFonts w:ascii="Verdana" w:hAnsi="Verdana"/>
        <w:sz w:val="24"/>
        <w:szCs w:val="24"/>
      </w:rPr>
    </w:pPr>
  </w:p>
  <w:p w14:paraId="1FD1C243" w14:textId="37C5500A" w:rsidR="008A446D" w:rsidRPr="00C925AC" w:rsidRDefault="00C925AC" w:rsidP="000D5DA7">
    <w:pPr>
      <w:spacing w:after="0" w:line="480" w:lineRule="auto"/>
      <w:rPr>
        <w:rFonts w:ascii="Verdana" w:hAnsi="Verdana"/>
        <w:b/>
        <w:bCs/>
        <w:sz w:val="24"/>
        <w:szCs w:val="24"/>
      </w:rPr>
    </w:pPr>
    <w:r w:rsidRPr="00C925AC">
      <w:rPr>
        <w:rFonts w:ascii="Verdana" w:hAnsi="Verdana"/>
        <w:b/>
        <w:bCs/>
        <w:sz w:val="24"/>
        <w:szCs w:val="24"/>
      </w:rPr>
      <w:t>FORMATO</w:t>
    </w:r>
    <w:r w:rsidR="00BF7425">
      <w:rPr>
        <w:rFonts w:ascii="Verdana" w:hAnsi="Verdana"/>
        <w:b/>
        <w:bCs/>
        <w:sz w:val="24"/>
        <w:szCs w:val="24"/>
      </w:rPr>
      <w:t xml:space="preserve"> DE RESPUESTA </w:t>
    </w:r>
    <w:r w:rsidRPr="00C925AC">
      <w:rPr>
        <w:rFonts w:ascii="Verdana" w:hAnsi="Verdana"/>
        <w:b/>
        <w:bCs/>
        <w:sz w:val="24"/>
        <w:szCs w:val="24"/>
      </w:rPr>
      <w:t>PQRSD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67C4" w14:textId="5BA78C21" w:rsidR="00306509" w:rsidRDefault="00306509">
    <w:pPr>
      <w:pStyle w:val="Header"/>
    </w:pPr>
    <w:r>
      <w:rPr>
        <w:noProof/>
      </w:rPr>
      <w:pict w14:anchorId="4485CA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17671" o:spid="_x0000_s1025" type="#_x0000_t136" style="position:absolute;margin-left:0;margin-top:0;width:551.1pt;height:71.85pt;rotation:315;z-index:-251656191;mso-position-horizontal:center;mso-position-horizontal-relative:margin;mso-position-vertical:center;mso-position-vertical-relative:margin" o:allowincell="f" fillcolor="silver" stroked="f">
          <v:fill opacity=".5"/>
          <v:textpath style="font-family:&quot;Calibri&quot;;font-size:1pt" string="www.contratacionenlinea.c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4.25pt;height:14.25pt" o:bullet="t">
        <v:imagedata r:id="rId1" o:title="mso1B13"/>
      </v:shape>
    </w:pict>
  </w:numPicBullet>
  <w:abstractNum w:abstractNumId="0" w15:restartNumberingAfterBreak="0">
    <w:nsid w:val="01C06310"/>
    <w:multiLevelType w:val="multilevel"/>
    <w:tmpl w:val="25FEEF8E"/>
    <w:lvl w:ilvl="0">
      <w:start w:val="1"/>
      <w:numFmt w:val="decimal"/>
      <w:lvlText w:val="%1."/>
      <w:lvlJc w:val="left"/>
      <w:pPr>
        <w:ind w:left="6601" w:hanging="360"/>
      </w:pPr>
      <w:rPr>
        <w:b/>
        <w:color w:val="000000" w:themeColor="text1"/>
      </w:rPr>
    </w:lvl>
    <w:lvl w:ilvl="1">
      <w:start w:val="2"/>
      <w:numFmt w:val="decimal"/>
      <w:isLgl/>
      <w:lvlText w:val="%1.%2"/>
      <w:lvlJc w:val="left"/>
      <w:pPr>
        <w:ind w:left="6241" w:hanging="360"/>
      </w:pPr>
    </w:lvl>
    <w:lvl w:ilvl="2">
      <w:start w:val="1"/>
      <w:numFmt w:val="decimal"/>
      <w:isLgl/>
      <w:lvlText w:val="%1.%2.%3"/>
      <w:lvlJc w:val="left"/>
      <w:pPr>
        <w:ind w:left="6961" w:hanging="720"/>
      </w:pPr>
    </w:lvl>
    <w:lvl w:ilvl="3">
      <w:start w:val="1"/>
      <w:numFmt w:val="decimal"/>
      <w:isLgl/>
      <w:lvlText w:val="%1.%2.%3.%4"/>
      <w:lvlJc w:val="left"/>
      <w:pPr>
        <w:ind w:left="6961" w:hanging="720"/>
      </w:pPr>
    </w:lvl>
    <w:lvl w:ilvl="4">
      <w:start w:val="1"/>
      <w:numFmt w:val="decimal"/>
      <w:isLgl/>
      <w:lvlText w:val="%1.%2.%3.%4.%5"/>
      <w:lvlJc w:val="left"/>
      <w:pPr>
        <w:ind w:left="7321" w:hanging="1080"/>
      </w:pPr>
    </w:lvl>
    <w:lvl w:ilvl="5">
      <w:start w:val="1"/>
      <w:numFmt w:val="decimal"/>
      <w:isLgl/>
      <w:lvlText w:val="%1.%2.%3.%4.%5.%6"/>
      <w:lvlJc w:val="left"/>
      <w:pPr>
        <w:ind w:left="7321" w:hanging="1080"/>
      </w:pPr>
    </w:lvl>
    <w:lvl w:ilvl="6">
      <w:start w:val="1"/>
      <w:numFmt w:val="decimal"/>
      <w:isLgl/>
      <w:lvlText w:val="%1.%2.%3.%4.%5.%6.%7"/>
      <w:lvlJc w:val="left"/>
      <w:pPr>
        <w:ind w:left="7681" w:hanging="1440"/>
      </w:pPr>
    </w:lvl>
    <w:lvl w:ilvl="7">
      <w:start w:val="1"/>
      <w:numFmt w:val="decimal"/>
      <w:isLgl/>
      <w:lvlText w:val="%1.%2.%3.%4.%5.%6.%7.%8"/>
      <w:lvlJc w:val="left"/>
      <w:pPr>
        <w:ind w:left="7681" w:hanging="1440"/>
      </w:pPr>
    </w:lvl>
    <w:lvl w:ilvl="8">
      <w:start w:val="1"/>
      <w:numFmt w:val="decimal"/>
      <w:isLgl/>
      <w:lvlText w:val="%1.%2.%3.%4.%5.%6.%7.%8.%9"/>
      <w:lvlJc w:val="left"/>
      <w:pPr>
        <w:ind w:left="8041" w:hanging="1800"/>
      </w:pPr>
    </w:lvl>
  </w:abstractNum>
  <w:abstractNum w:abstractNumId="1" w15:restartNumberingAfterBreak="0">
    <w:nsid w:val="0337782A"/>
    <w:multiLevelType w:val="multilevel"/>
    <w:tmpl w:val="90D2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D30BDC"/>
    <w:multiLevelType w:val="hybridMultilevel"/>
    <w:tmpl w:val="734ED3EC"/>
    <w:lvl w:ilvl="0" w:tplc="834431CA">
      <w:numFmt w:val="bullet"/>
      <w:lvlText w:val="-"/>
      <w:lvlJc w:val="left"/>
      <w:pPr>
        <w:ind w:left="1080" w:hanging="360"/>
      </w:pPr>
      <w:rPr>
        <w:rFonts w:ascii="Arial" w:eastAsia="Times New Roman" w:hAnsi="Arial" w:cs="Arial" w:hint="default"/>
        <w:b/>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25352E86"/>
    <w:multiLevelType w:val="multilevel"/>
    <w:tmpl w:val="E81277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280020"/>
    <w:multiLevelType w:val="hybridMultilevel"/>
    <w:tmpl w:val="DA8CAD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20B0C74"/>
    <w:multiLevelType w:val="multilevel"/>
    <w:tmpl w:val="FCE0A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614460"/>
    <w:multiLevelType w:val="hybridMultilevel"/>
    <w:tmpl w:val="7FC88522"/>
    <w:lvl w:ilvl="0" w:tplc="A22AAB2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70F0516"/>
    <w:multiLevelType w:val="multilevel"/>
    <w:tmpl w:val="BAD28B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D933EA"/>
    <w:multiLevelType w:val="multilevel"/>
    <w:tmpl w:val="8BFCD5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D726F5"/>
    <w:multiLevelType w:val="hybridMultilevel"/>
    <w:tmpl w:val="7BDC1A1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636C03B0"/>
    <w:multiLevelType w:val="hybridMultilevel"/>
    <w:tmpl w:val="53AC8484"/>
    <w:lvl w:ilvl="0" w:tplc="1F14B5D2">
      <w:start w:val="1"/>
      <w:numFmt w:val="bullet"/>
      <w:lvlText w:val="·"/>
      <w:lvlJc w:val="left"/>
      <w:pPr>
        <w:ind w:left="785" w:hanging="360"/>
      </w:pPr>
      <w:rPr>
        <w:rFonts w:ascii="Symbol" w:hAnsi="Symbol" w:hint="default"/>
        <w:color w:val="auto"/>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11" w15:restartNumberingAfterBreak="0">
    <w:nsid w:val="6BF97060"/>
    <w:multiLevelType w:val="multilevel"/>
    <w:tmpl w:val="B3E004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3C082A"/>
    <w:multiLevelType w:val="multilevel"/>
    <w:tmpl w:val="A80420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4922CE"/>
    <w:multiLevelType w:val="multilevel"/>
    <w:tmpl w:val="E5E63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B367B7"/>
    <w:multiLevelType w:val="multilevel"/>
    <w:tmpl w:val="4E0EF6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8779781">
    <w:abstractNumId w:val="6"/>
  </w:num>
  <w:num w:numId="2" w16cid:durableId="19822139">
    <w:abstractNumId w:val="2"/>
  </w:num>
  <w:num w:numId="3" w16cid:durableId="876742304">
    <w:abstractNumId w:val="4"/>
  </w:num>
  <w:num w:numId="4" w16cid:durableId="2451864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9721115">
    <w:abstractNumId w:val="2"/>
  </w:num>
  <w:num w:numId="6" w16cid:durableId="316692925">
    <w:abstractNumId w:val="13"/>
  </w:num>
  <w:num w:numId="7" w16cid:durableId="1946422806">
    <w:abstractNumId w:val="5"/>
  </w:num>
  <w:num w:numId="8" w16cid:durableId="152644682">
    <w:abstractNumId w:val="12"/>
  </w:num>
  <w:num w:numId="9" w16cid:durableId="1317221377">
    <w:abstractNumId w:val="7"/>
  </w:num>
  <w:num w:numId="10" w16cid:durableId="1471245386">
    <w:abstractNumId w:val="11"/>
  </w:num>
  <w:num w:numId="11" w16cid:durableId="289172385">
    <w:abstractNumId w:val="8"/>
  </w:num>
  <w:num w:numId="12" w16cid:durableId="1470781324">
    <w:abstractNumId w:val="1"/>
  </w:num>
  <w:num w:numId="13" w16cid:durableId="1512908409">
    <w:abstractNumId w:val="3"/>
  </w:num>
  <w:num w:numId="14" w16cid:durableId="895897244">
    <w:abstractNumId w:val="14"/>
  </w:num>
  <w:num w:numId="15" w16cid:durableId="390349800">
    <w:abstractNumId w:val="10"/>
  </w:num>
  <w:num w:numId="16" w16cid:durableId="1234974688">
    <w:abstractNumId w:val="0"/>
  </w:num>
  <w:num w:numId="17" w16cid:durableId="13857133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847"/>
    <w:rsid w:val="00016F78"/>
    <w:rsid w:val="00046945"/>
    <w:rsid w:val="00061B2A"/>
    <w:rsid w:val="00082362"/>
    <w:rsid w:val="000A2673"/>
    <w:rsid w:val="000A683E"/>
    <w:rsid w:val="000B19B9"/>
    <w:rsid w:val="000D0334"/>
    <w:rsid w:val="000D5DA7"/>
    <w:rsid w:val="000D6420"/>
    <w:rsid w:val="000F6486"/>
    <w:rsid w:val="0010440B"/>
    <w:rsid w:val="00111C1C"/>
    <w:rsid w:val="00116940"/>
    <w:rsid w:val="00121403"/>
    <w:rsid w:val="00125105"/>
    <w:rsid w:val="00127233"/>
    <w:rsid w:val="00136B3D"/>
    <w:rsid w:val="0015699B"/>
    <w:rsid w:val="001A33BF"/>
    <w:rsid w:val="001D5AF1"/>
    <w:rsid w:val="001E4177"/>
    <w:rsid w:val="001F0B24"/>
    <w:rsid w:val="001F7DC6"/>
    <w:rsid w:val="0022400B"/>
    <w:rsid w:val="002421BB"/>
    <w:rsid w:val="0025796E"/>
    <w:rsid w:val="002675E2"/>
    <w:rsid w:val="002707A2"/>
    <w:rsid w:val="002951A0"/>
    <w:rsid w:val="002962BC"/>
    <w:rsid w:val="002A093D"/>
    <w:rsid w:val="002A0DD0"/>
    <w:rsid w:val="002A49AC"/>
    <w:rsid w:val="002A64FD"/>
    <w:rsid w:val="002C7A84"/>
    <w:rsid w:val="002E2BF8"/>
    <w:rsid w:val="002E4FD9"/>
    <w:rsid w:val="00306509"/>
    <w:rsid w:val="0030657A"/>
    <w:rsid w:val="00322A85"/>
    <w:rsid w:val="00324168"/>
    <w:rsid w:val="00330834"/>
    <w:rsid w:val="003448F4"/>
    <w:rsid w:val="00374F5E"/>
    <w:rsid w:val="00377E3E"/>
    <w:rsid w:val="003819B3"/>
    <w:rsid w:val="003A779E"/>
    <w:rsid w:val="003D0F4D"/>
    <w:rsid w:val="003D5B0D"/>
    <w:rsid w:val="003E0499"/>
    <w:rsid w:val="003E4F80"/>
    <w:rsid w:val="003E6439"/>
    <w:rsid w:val="003F3941"/>
    <w:rsid w:val="00406575"/>
    <w:rsid w:val="00406748"/>
    <w:rsid w:val="00414C74"/>
    <w:rsid w:val="0042722E"/>
    <w:rsid w:val="0044528D"/>
    <w:rsid w:val="00466E39"/>
    <w:rsid w:val="004A1847"/>
    <w:rsid w:val="004A305D"/>
    <w:rsid w:val="004F21C4"/>
    <w:rsid w:val="004F685F"/>
    <w:rsid w:val="00535837"/>
    <w:rsid w:val="005566E8"/>
    <w:rsid w:val="00574867"/>
    <w:rsid w:val="00591460"/>
    <w:rsid w:val="005A65E0"/>
    <w:rsid w:val="005B1A18"/>
    <w:rsid w:val="005B4CF5"/>
    <w:rsid w:val="005C3777"/>
    <w:rsid w:val="005C5CDC"/>
    <w:rsid w:val="005D3F76"/>
    <w:rsid w:val="005D476C"/>
    <w:rsid w:val="006200BF"/>
    <w:rsid w:val="006219F8"/>
    <w:rsid w:val="006302F7"/>
    <w:rsid w:val="00646B9F"/>
    <w:rsid w:val="00646D60"/>
    <w:rsid w:val="00665D70"/>
    <w:rsid w:val="006900D9"/>
    <w:rsid w:val="006A65F8"/>
    <w:rsid w:val="00706C16"/>
    <w:rsid w:val="00732FE3"/>
    <w:rsid w:val="007340C3"/>
    <w:rsid w:val="007445E7"/>
    <w:rsid w:val="0075235A"/>
    <w:rsid w:val="00756841"/>
    <w:rsid w:val="007649AB"/>
    <w:rsid w:val="00771D0C"/>
    <w:rsid w:val="00777867"/>
    <w:rsid w:val="007833AC"/>
    <w:rsid w:val="00787CF3"/>
    <w:rsid w:val="007A47AD"/>
    <w:rsid w:val="007B268C"/>
    <w:rsid w:val="007B7171"/>
    <w:rsid w:val="007C0C0F"/>
    <w:rsid w:val="007C3DC2"/>
    <w:rsid w:val="007C677C"/>
    <w:rsid w:val="007E5497"/>
    <w:rsid w:val="00806F5F"/>
    <w:rsid w:val="00820278"/>
    <w:rsid w:val="008258C9"/>
    <w:rsid w:val="00834C86"/>
    <w:rsid w:val="00844AE9"/>
    <w:rsid w:val="00867F95"/>
    <w:rsid w:val="008843B6"/>
    <w:rsid w:val="008845C6"/>
    <w:rsid w:val="00891928"/>
    <w:rsid w:val="008A446D"/>
    <w:rsid w:val="008B13B8"/>
    <w:rsid w:val="008B25F1"/>
    <w:rsid w:val="008C3E42"/>
    <w:rsid w:val="008D180B"/>
    <w:rsid w:val="008F0EA7"/>
    <w:rsid w:val="009127DC"/>
    <w:rsid w:val="00912FB7"/>
    <w:rsid w:val="00923EEF"/>
    <w:rsid w:val="009379F8"/>
    <w:rsid w:val="009419F9"/>
    <w:rsid w:val="0095685E"/>
    <w:rsid w:val="00961B09"/>
    <w:rsid w:val="00965334"/>
    <w:rsid w:val="0097093E"/>
    <w:rsid w:val="009A0DFA"/>
    <w:rsid w:val="009A1C6F"/>
    <w:rsid w:val="009B2D26"/>
    <w:rsid w:val="009C71FA"/>
    <w:rsid w:val="009C72E7"/>
    <w:rsid w:val="009C7F7E"/>
    <w:rsid w:val="009D3058"/>
    <w:rsid w:val="009F3A13"/>
    <w:rsid w:val="00A064A7"/>
    <w:rsid w:val="00A122D3"/>
    <w:rsid w:val="00A14468"/>
    <w:rsid w:val="00A171CD"/>
    <w:rsid w:val="00A17F13"/>
    <w:rsid w:val="00A20739"/>
    <w:rsid w:val="00A23AF9"/>
    <w:rsid w:val="00A33193"/>
    <w:rsid w:val="00A33C78"/>
    <w:rsid w:val="00A97F85"/>
    <w:rsid w:val="00AB0ADB"/>
    <w:rsid w:val="00AC7E4E"/>
    <w:rsid w:val="00AD3C17"/>
    <w:rsid w:val="00B00C0E"/>
    <w:rsid w:val="00B01B1A"/>
    <w:rsid w:val="00B0381D"/>
    <w:rsid w:val="00B34ADF"/>
    <w:rsid w:val="00B371D7"/>
    <w:rsid w:val="00B44A47"/>
    <w:rsid w:val="00B70225"/>
    <w:rsid w:val="00B72CD3"/>
    <w:rsid w:val="00B72FFF"/>
    <w:rsid w:val="00B75F0B"/>
    <w:rsid w:val="00BA6999"/>
    <w:rsid w:val="00BC3D36"/>
    <w:rsid w:val="00BD1E5A"/>
    <w:rsid w:val="00BD54A6"/>
    <w:rsid w:val="00BD7F72"/>
    <w:rsid w:val="00BE5B96"/>
    <w:rsid w:val="00BF7425"/>
    <w:rsid w:val="00C04FB3"/>
    <w:rsid w:val="00C11D8B"/>
    <w:rsid w:val="00C15139"/>
    <w:rsid w:val="00C31032"/>
    <w:rsid w:val="00C330EB"/>
    <w:rsid w:val="00C50D69"/>
    <w:rsid w:val="00C5365C"/>
    <w:rsid w:val="00C754BE"/>
    <w:rsid w:val="00C76B1C"/>
    <w:rsid w:val="00C925AC"/>
    <w:rsid w:val="00CB6357"/>
    <w:rsid w:val="00CC1B26"/>
    <w:rsid w:val="00CF39E7"/>
    <w:rsid w:val="00D1623B"/>
    <w:rsid w:val="00D301F2"/>
    <w:rsid w:val="00D31C62"/>
    <w:rsid w:val="00D361FD"/>
    <w:rsid w:val="00D423A2"/>
    <w:rsid w:val="00D44E26"/>
    <w:rsid w:val="00D520D8"/>
    <w:rsid w:val="00D63AC2"/>
    <w:rsid w:val="00D7383B"/>
    <w:rsid w:val="00D7788A"/>
    <w:rsid w:val="00DA231B"/>
    <w:rsid w:val="00DC39FC"/>
    <w:rsid w:val="00DF24A4"/>
    <w:rsid w:val="00DF5254"/>
    <w:rsid w:val="00E02524"/>
    <w:rsid w:val="00E16408"/>
    <w:rsid w:val="00E20894"/>
    <w:rsid w:val="00E245AB"/>
    <w:rsid w:val="00E2764C"/>
    <w:rsid w:val="00E27F2E"/>
    <w:rsid w:val="00E322E7"/>
    <w:rsid w:val="00E35E29"/>
    <w:rsid w:val="00E50AFE"/>
    <w:rsid w:val="00E60B40"/>
    <w:rsid w:val="00E75C92"/>
    <w:rsid w:val="00E771DC"/>
    <w:rsid w:val="00E8772A"/>
    <w:rsid w:val="00E90F6B"/>
    <w:rsid w:val="00E9267B"/>
    <w:rsid w:val="00E92C27"/>
    <w:rsid w:val="00EA0E3D"/>
    <w:rsid w:val="00EC38A7"/>
    <w:rsid w:val="00EE1AA8"/>
    <w:rsid w:val="00F1603F"/>
    <w:rsid w:val="00F23FEA"/>
    <w:rsid w:val="00F31EDC"/>
    <w:rsid w:val="00F41280"/>
    <w:rsid w:val="00F462B3"/>
    <w:rsid w:val="00F5664F"/>
    <w:rsid w:val="00F666C4"/>
    <w:rsid w:val="00F76AFC"/>
    <w:rsid w:val="00F84D0B"/>
    <w:rsid w:val="00FA47C0"/>
    <w:rsid w:val="00FB5DD1"/>
    <w:rsid w:val="00FC2B5D"/>
    <w:rsid w:val="00FD57B8"/>
    <w:rsid w:val="00FF1449"/>
    <w:rsid w:val="00FF72B1"/>
    <w:rsid w:val="00FF7963"/>
    <w:rsid w:val="071B8F93"/>
    <w:rsid w:val="07C73DD1"/>
    <w:rsid w:val="09908A09"/>
    <w:rsid w:val="0FF4CCA8"/>
    <w:rsid w:val="13CFC91B"/>
    <w:rsid w:val="19A2EC2C"/>
    <w:rsid w:val="21779BE6"/>
    <w:rsid w:val="2859CA1B"/>
    <w:rsid w:val="2EE1E026"/>
    <w:rsid w:val="30821638"/>
    <w:rsid w:val="32A4F9CF"/>
    <w:rsid w:val="356CEDFD"/>
    <w:rsid w:val="3C591AFD"/>
    <w:rsid w:val="69614A15"/>
    <w:rsid w:val="74BA017B"/>
    <w:rsid w:val="7BB183B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607BD"/>
  <w15:chartTrackingRefBased/>
  <w15:docId w15:val="{AA18BD11-F4B5-4A67-BA3F-63EFCCB41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847"/>
    <w:pPr>
      <w:tabs>
        <w:tab w:val="center" w:pos="4419"/>
        <w:tab w:val="right" w:pos="8838"/>
      </w:tabs>
      <w:spacing w:after="0" w:line="240" w:lineRule="auto"/>
    </w:pPr>
  </w:style>
  <w:style w:type="character" w:customStyle="1" w:styleId="HeaderChar">
    <w:name w:val="Header Char"/>
    <w:basedOn w:val="DefaultParagraphFont"/>
    <w:link w:val="Header"/>
    <w:uiPriority w:val="99"/>
    <w:rsid w:val="004A1847"/>
  </w:style>
  <w:style w:type="paragraph" w:styleId="Footer">
    <w:name w:val="footer"/>
    <w:basedOn w:val="Normal"/>
    <w:link w:val="FooterChar"/>
    <w:uiPriority w:val="99"/>
    <w:unhideWhenUsed/>
    <w:rsid w:val="004A1847"/>
    <w:pPr>
      <w:tabs>
        <w:tab w:val="center" w:pos="4419"/>
        <w:tab w:val="right" w:pos="8838"/>
      </w:tabs>
      <w:spacing w:after="0" w:line="240" w:lineRule="auto"/>
    </w:pPr>
  </w:style>
  <w:style w:type="character" w:customStyle="1" w:styleId="FooterChar">
    <w:name w:val="Footer Char"/>
    <w:basedOn w:val="DefaultParagraphFont"/>
    <w:link w:val="Footer"/>
    <w:uiPriority w:val="99"/>
    <w:rsid w:val="004A1847"/>
  </w:style>
  <w:style w:type="paragraph" w:customStyle="1" w:styleId="Default">
    <w:name w:val="Default"/>
    <w:rsid w:val="006219F8"/>
    <w:pPr>
      <w:autoSpaceDE w:val="0"/>
      <w:autoSpaceDN w:val="0"/>
      <w:adjustRightInd w:val="0"/>
      <w:spacing w:after="0" w:line="240" w:lineRule="auto"/>
    </w:pPr>
    <w:rPr>
      <w:rFonts w:ascii="Arial" w:hAnsi="Arial" w:cs="Arial"/>
      <w:color w:val="000000"/>
      <w:sz w:val="24"/>
      <w:szCs w:val="24"/>
    </w:rPr>
  </w:style>
  <w:style w:type="character" w:customStyle="1" w:styleId="FootnoteTextChar">
    <w:name w:val="Footnote Text Char"/>
    <w:aliases w:val="Ref. de nota al pie1 Char,Texto de nota al pie Char,referencia nota al pie Char,Appel note de bas de page Char,Footnotes refss Char,Footnote number Char,BVI fnr Char,Footnote Text Char Char Char Char Char Char,Footnote reference Char"/>
    <w:basedOn w:val="DefaultParagraphFont"/>
    <w:link w:val="FootnoteText"/>
    <w:uiPriority w:val="99"/>
    <w:qFormat/>
    <w:locked/>
    <w:rsid w:val="006219F8"/>
    <w:rPr>
      <w:sz w:val="20"/>
      <w:szCs w:val="20"/>
      <w:lang w:val="es-MX"/>
    </w:rPr>
  </w:style>
  <w:style w:type="paragraph" w:styleId="FootnoteText">
    <w:name w:val="footnote text"/>
    <w:aliases w:val="Ref. de nota al pie1,Texto de nota al pie,referencia nota al pie,Appel note de bas de page,Footnotes refss,Footnote number,BVI fnr,Footnote Text Char Char Char Char Char,Footnote Text Char Char Char Char,Footnote reference,FA Fu,ft,fn,Car"/>
    <w:basedOn w:val="Normal"/>
    <w:link w:val="FootnoteTextChar"/>
    <w:uiPriority w:val="99"/>
    <w:unhideWhenUsed/>
    <w:qFormat/>
    <w:rsid w:val="006219F8"/>
    <w:pPr>
      <w:spacing w:after="0" w:line="240" w:lineRule="auto"/>
    </w:pPr>
    <w:rPr>
      <w:sz w:val="20"/>
      <w:szCs w:val="20"/>
      <w:lang w:val="es-MX"/>
    </w:rPr>
  </w:style>
  <w:style w:type="character" w:customStyle="1" w:styleId="TextonotapieCar1">
    <w:name w:val="Texto nota pie Car1"/>
    <w:basedOn w:val="DefaultParagraphFont"/>
    <w:uiPriority w:val="99"/>
    <w:semiHidden/>
    <w:rsid w:val="006219F8"/>
    <w:rPr>
      <w:sz w:val="20"/>
      <w:szCs w:val="20"/>
    </w:rPr>
  </w:style>
  <w:style w:type="character" w:styleId="FootnoteReference">
    <w:name w:val="footnote reference"/>
    <w:aliases w:val="Ref. de nota al pie 2,Ref,de nota al pie,FC,Appel note de bas de p,f,4_G,16 Point,Superscript 6 Point,Texto nota al pie,Pie de Página,Texto de nota al pi,Nota de pie,Texto de nota al p,Footnote Reference Char3,Texto nota pie Car2,F,R"/>
    <w:basedOn w:val="DefaultParagraphFont"/>
    <w:link w:val="Appelnotedebasde"/>
    <w:uiPriority w:val="99"/>
    <w:unhideWhenUsed/>
    <w:qFormat/>
    <w:rsid w:val="006219F8"/>
    <w:rPr>
      <w:vertAlign w:val="superscript"/>
    </w:rPr>
  </w:style>
  <w:style w:type="character" w:customStyle="1" w:styleId="normaltextrun">
    <w:name w:val="normaltextrun"/>
    <w:basedOn w:val="DefaultParagraphFont"/>
    <w:rsid w:val="006219F8"/>
  </w:style>
  <w:style w:type="table" w:styleId="TableGrid">
    <w:name w:val="Table Grid"/>
    <w:basedOn w:val="TableNormal"/>
    <w:uiPriority w:val="39"/>
    <w:qFormat/>
    <w:rsid w:val="00621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tografía,Párrafo de lista1,Bullet List,FooterText,numbered,Paragraphe de liste1,lp1,Scitum normal,HOJA,Bolita,Párrafo de lista4,BOLADEF,Párrafo de lista3,Párrafo de lista21,BOLA,Nivel 1 OS,Colorful List Accent 1,Foot"/>
    <w:basedOn w:val="Normal"/>
    <w:link w:val="ListParagraphChar"/>
    <w:uiPriority w:val="34"/>
    <w:qFormat/>
    <w:rsid w:val="005566E8"/>
    <w:pPr>
      <w:ind w:left="720"/>
      <w:contextualSpacing/>
    </w:pPr>
    <w:rPr>
      <w:rFonts w:ascii="Geomanist Light" w:hAnsi="Geomanist Light"/>
      <w:lang w:val="es-ES"/>
    </w:rPr>
  </w:style>
  <w:style w:type="paragraph" w:styleId="Title">
    <w:name w:val="Title"/>
    <w:basedOn w:val="Normal"/>
    <w:next w:val="Normal"/>
    <w:link w:val="TitleChar"/>
    <w:uiPriority w:val="10"/>
    <w:qFormat/>
    <w:rsid w:val="005566E8"/>
    <w:pPr>
      <w:spacing w:after="0" w:line="240" w:lineRule="auto"/>
      <w:contextualSpacing/>
    </w:pPr>
    <w:rPr>
      <w:rFonts w:ascii="Geomanist" w:eastAsiaTheme="majorEastAsia" w:hAnsi="Geomanist" w:cstheme="majorBidi"/>
      <w:spacing w:val="-10"/>
      <w:kern w:val="28"/>
      <w:szCs w:val="56"/>
      <w:lang w:val="es-ES"/>
    </w:rPr>
  </w:style>
  <w:style w:type="character" w:customStyle="1" w:styleId="TitleChar">
    <w:name w:val="Title Char"/>
    <w:basedOn w:val="DefaultParagraphFont"/>
    <w:link w:val="Title"/>
    <w:uiPriority w:val="10"/>
    <w:rsid w:val="005566E8"/>
    <w:rPr>
      <w:rFonts w:ascii="Geomanist" w:eastAsiaTheme="majorEastAsia" w:hAnsi="Geomanist" w:cstheme="majorBidi"/>
      <w:spacing w:val="-10"/>
      <w:kern w:val="28"/>
      <w:szCs w:val="56"/>
      <w:lang w:val="es-ES"/>
    </w:rPr>
  </w:style>
  <w:style w:type="character" w:customStyle="1" w:styleId="ui-provider">
    <w:name w:val="ui-provider"/>
    <w:basedOn w:val="DefaultParagraphFont"/>
    <w:rsid w:val="00DA231B"/>
  </w:style>
  <w:style w:type="character" w:styleId="Hyperlink">
    <w:name w:val="Hyperlink"/>
    <w:basedOn w:val="DefaultParagraphFont"/>
    <w:uiPriority w:val="99"/>
    <w:unhideWhenUsed/>
    <w:rsid w:val="00125105"/>
    <w:rPr>
      <w:color w:val="0000FF"/>
      <w:u w:val="single"/>
    </w:rPr>
  </w:style>
  <w:style w:type="character" w:styleId="FollowedHyperlink">
    <w:name w:val="FollowedHyperlink"/>
    <w:basedOn w:val="DefaultParagraphFont"/>
    <w:uiPriority w:val="99"/>
    <w:semiHidden/>
    <w:unhideWhenUsed/>
    <w:rsid w:val="00125105"/>
    <w:rPr>
      <w:color w:val="954F72" w:themeColor="followedHyperlink"/>
      <w:u w:val="single"/>
    </w:rPr>
  </w:style>
  <w:style w:type="paragraph" w:customStyle="1" w:styleId="paragraph">
    <w:name w:val="paragraph"/>
    <w:basedOn w:val="Normal"/>
    <w:rsid w:val="00322A8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abchar">
    <w:name w:val="tabchar"/>
    <w:basedOn w:val="DefaultParagraphFont"/>
    <w:rsid w:val="00322A85"/>
  </w:style>
  <w:style w:type="character" w:customStyle="1" w:styleId="eop">
    <w:name w:val="eop"/>
    <w:basedOn w:val="DefaultParagraphFont"/>
    <w:rsid w:val="00322A85"/>
  </w:style>
  <w:style w:type="character" w:styleId="UnresolvedMention">
    <w:name w:val="Unresolved Mention"/>
    <w:basedOn w:val="DefaultParagraphFont"/>
    <w:uiPriority w:val="99"/>
    <w:semiHidden/>
    <w:unhideWhenUsed/>
    <w:rsid w:val="001F7DC6"/>
    <w:rPr>
      <w:color w:val="605E5C"/>
      <w:shd w:val="clear" w:color="auto" w:fill="E1DFDD"/>
    </w:rPr>
  </w:style>
  <w:style w:type="paragraph" w:styleId="NormalWeb">
    <w:name w:val="Normal (Web)"/>
    <w:basedOn w:val="Normal"/>
    <w:uiPriority w:val="99"/>
    <w:semiHidden/>
    <w:unhideWhenUsed/>
    <w:rsid w:val="00DF525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blanco">
    <w:name w:val="blanco"/>
    <w:basedOn w:val="Normal"/>
    <w:rsid w:val="00C76B1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Revision">
    <w:name w:val="Revision"/>
    <w:hidden/>
    <w:uiPriority w:val="99"/>
    <w:semiHidden/>
    <w:rsid w:val="009F3A13"/>
    <w:pPr>
      <w:spacing w:after="0" w:line="240" w:lineRule="auto"/>
    </w:pPr>
  </w:style>
  <w:style w:type="character" w:customStyle="1" w:styleId="ListParagraphChar">
    <w:name w:val="List Paragraph Char"/>
    <w:aliases w:val="Fotografía Char,Párrafo de lista1 Char,Bullet List Char,FooterText Char,numbered Char,Paragraphe de liste1 Char,lp1 Char,Scitum normal Char,HOJA Char,Bolita Char,Párrafo de lista4 Char,BOLADEF Char,Párrafo de lista3 Char,BOLA Char"/>
    <w:link w:val="ListParagraph"/>
    <w:uiPriority w:val="34"/>
    <w:qFormat/>
    <w:locked/>
    <w:rsid w:val="00BD1E5A"/>
    <w:rPr>
      <w:rFonts w:ascii="Geomanist Light" w:hAnsi="Geomanist Light"/>
      <w:lang w:val="es-ES"/>
    </w:rPr>
  </w:style>
  <w:style w:type="paragraph" w:customStyle="1" w:styleId="Appelnotedebasde">
    <w:name w:val="Appel note de bas de..."/>
    <w:basedOn w:val="Normal"/>
    <w:link w:val="FootnoteReference"/>
    <w:uiPriority w:val="99"/>
    <w:rsid w:val="00BD1E5A"/>
    <w:pPr>
      <w:spacing w:line="240" w:lineRule="exact"/>
    </w:pPr>
    <w:rPr>
      <w:vertAlign w:val="superscript"/>
    </w:rPr>
  </w:style>
  <w:style w:type="paragraph" w:styleId="BodyText">
    <w:name w:val="Body Text"/>
    <w:basedOn w:val="Normal"/>
    <w:link w:val="BodyTextChar"/>
    <w:uiPriority w:val="1"/>
    <w:qFormat/>
    <w:rsid w:val="00BD1E5A"/>
    <w:pPr>
      <w:widowControl w:val="0"/>
      <w:autoSpaceDE w:val="0"/>
      <w:autoSpaceDN w:val="0"/>
      <w:spacing w:after="0" w:line="240" w:lineRule="auto"/>
    </w:pPr>
    <w:rPr>
      <w:rFonts w:ascii="Arial" w:eastAsia="Arial" w:hAnsi="Arial" w:cs="Arial"/>
      <w:lang w:val="es-ES"/>
    </w:rPr>
  </w:style>
  <w:style w:type="character" w:customStyle="1" w:styleId="BodyTextChar">
    <w:name w:val="Body Text Char"/>
    <w:basedOn w:val="DefaultParagraphFont"/>
    <w:link w:val="BodyText"/>
    <w:uiPriority w:val="1"/>
    <w:rsid w:val="00BD1E5A"/>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767828">
      <w:bodyDiv w:val="1"/>
      <w:marLeft w:val="0"/>
      <w:marRight w:val="0"/>
      <w:marTop w:val="0"/>
      <w:marBottom w:val="0"/>
      <w:divBdr>
        <w:top w:val="none" w:sz="0" w:space="0" w:color="auto"/>
        <w:left w:val="none" w:sz="0" w:space="0" w:color="auto"/>
        <w:bottom w:val="none" w:sz="0" w:space="0" w:color="auto"/>
        <w:right w:val="none" w:sz="0" w:space="0" w:color="auto"/>
      </w:divBdr>
    </w:div>
    <w:div w:id="755788902">
      <w:bodyDiv w:val="1"/>
      <w:marLeft w:val="0"/>
      <w:marRight w:val="0"/>
      <w:marTop w:val="0"/>
      <w:marBottom w:val="0"/>
      <w:divBdr>
        <w:top w:val="none" w:sz="0" w:space="0" w:color="auto"/>
        <w:left w:val="none" w:sz="0" w:space="0" w:color="auto"/>
        <w:bottom w:val="none" w:sz="0" w:space="0" w:color="auto"/>
        <w:right w:val="none" w:sz="0" w:space="0" w:color="auto"/>
      </w:divBdr>
    </w:div>
    <w:div w:id="1132796275">
      <w:bodyDiv w:val="1"/>
      <w:marLeft w:val="0"/>
      <w:marRight w:val="0"/>
      <w:marTop w:val="0"/>
      <w:marBottom w:val="0"/>
      <w:divBdr>
        <w:top w:val="none" w:sz="0" w:space="0" w:color="auto"/>
        <w:left w:val="none" w:sz="0" w:space="0" w:color="auto"/>
        <w:bottom w:val="none" w:sz="0" w:space="0" w:color="auto"/>
        <w:right w:val="none" w:sz="0" w:space="0" w:color="auto"/>
      </w:divBdr>
    </w:div>
    <w:div w:id="1270429918">
      <w:bodyDiv w:val="1"/>
      <w:marLeft w:val="0"/>
      <w:marRight w:val="0"/>
      <w:marTop w:val="0"/>
      <w:marBottom w:val="0"/>
      <w:divBdr>
        <w:top w:val="none" w:sz="0" w:space="0" w:color="auto"/>
        <w:left w:val="none" w:sz="0" w:space="0" w:color="auto"/>
        <w:bottom w:val="none" w:sz="0" w:space="0" w:color="auto"/>
        <w:right w:val="none" w:sz="0" w:space="0" w:color="auto"/>
      </w:divBdr>
    </w:div>
    <w:div w:id="1291863859">
      <w:bodyDiv w:val="1"/>
      <w:marLeft w:val="0"/>
      <w:marRight w:val="0"/>
      <w:marTop w:val="0"/>
      <w:marBottom w:val="0"/>
      <w:divBdr>
        <w:top w:val="none" w:sz="0" w:space="0" w:color="auto"/>
        <w:left w:val="none" w:sz="0" w:space="0" w:color="auto"/>
        <w:bottom w:val="none" w:sz="0" w:space="0" w:color="auto"/>
        <w:right w:val="none" w:sz="0" w:space="0" w:color="auto"/>
      </w:divBdr>
      <w:divsChild>
        <w:div w:id="1814251553">
          <w:marLeft w:val="0"/>
          <w:marRight w:val="0"/>
          <w:marTop w:val="0"/>
          <w:marBottom w:val="0"/>
          <w:divBdr>
            <w:top w:val="none" w:sz="0" w:space="0" w:color="auto"/>
            <w:left w:val="none" w:sz="0" w:space="0" w:color="auto"/>
            <w:bottom w:val="none" w:sz="0" w:space="0" w:color="auto"/>
            <w:right w:val="none" w:sz="0" w:space="0" w:color="auto"/>
          </w:divBdr>
        </w:div>
        <w:div w:id="1098216012">
          <w:marLeft w:val="0"/>
          <w:marRight w:val="0"/>
          <w:marTop w:val="0"/>
          <w:marBottom w:val="0"/>
          <w:divBdr>
            <w:top w:val="none" w:sz="0" w:space="0" w:color="auto"/>
            <w:left w:val="none" w:sz="0" w:space="0" w:color="auto"/>
            <w:bottom w:val="none" w:sz="0" w:space="0" w:color="auto"/>
            <w:right w:val="none" w:sz="0" w:space="0" w:color="auto"/>
          </w:divBdr>
        </w:div>
        <w:div w:id="2036272205">
          <w:marLeft w:val="0"/>
          <w:marRight w:val="0"/>
          <w:marTop w:val="0"/>
          <w:marBottom w:val="0"/>
          <w:divBdr>
            <w:top w:val="none" w:sz="0" w:space="0" w:color="auto"/>
            <w:left w:val="none" w:sz="0" w:space="0" w:color="auto"/>
            <w:bottom w:val="none" w:sz="0" w:space="0" w:color="auto"/>
            <w:right w:val="none" w:sz="0" w:space="0" w:color="auto"/>
          </w:divBdr>
        </w:div>
        <w:div w:id="1963534490">
          <w:marLeft w:val="0"/>
          <w:marRight w:val="0"/>
          <w:marTop w:val="0"/>
          <w:marBottom w:val="0"/>
          <w:divBdr>
            <w:top w:val="none" w:sz="0" w:space="0" w:color="auto"/>
            <w:left w:val="none" w:sz="0" w:space="0" w:color="auto"/>
            <w:bottom w:val="none" w:sz="0" w:space="0" w:color="auto"/>
            <w:right w:val="none" w:sz="0" w:space="0" w:color="auto"/>
          </w:divBdr>
        </w:div>
        <w:div w:id="1009718320">
          <w:marLeft w:val="0"/>
          <w:marRight w:val="0"/>
          <w:marTop w:val="0"/>
          <w:marBottom w:val="0"/>
          <w:divBdr>
            <w:top w:val="none" w:sz="0" w:space="0" w:color="auto"/>
            <w:left w:val="none" w:sz="0" w:space="0" w:color="auto"/>
            <w:bottom w:val="none" w:sz="0" w:space="0" w:color="auto"/>
            <w:right w:val="none" w:sz="0" w:space="0" w:color="auto"/>
          </w:divBdr>
        </w:div>
        <w:div w:id="2075656958">
          <w:marLeft w:val="0"/>
          <w:marRight w:val="0"/>
          <w:marTop w:val="0"/>
          <w:marBottom w:val="0"/>
          <w:divBdr>
            <w:top w:val="none" w:sz="0" w:space="0" w:color="auto"/>
            <w:left w:val="none" w:sz="0" w:space="0" w:color="auto"/>
            <w:bottom w:val="none" w:sz="0" w:space="0" w:color="auto"/>
            <w:right w:val="none" w:sz="0" w:space="0" w:color="auto"/>
          </w:divBdr>
        </w:div>
        <w:div w:id="1227495006">
          <w:marLeft w:val="0"/>
          <w:marRight w:val="0"/>
          <w:marTop w:val="0"/>
          <w:marBottom w:val="0"/>
          <w:divBdr>
            <w:top w:val="none" w:sz="0" w:space="0" w:color="auto"/>
            <w:left w:val="none" w:sz="0" w:space="0" w:color="auto"/>
            <w:bottom w:val="none" w:sz="0" w:space="0" w:color="auto"/>
            <w:right w:val="none" w:sz="0" w:space="0" w:color="auto"/>
          </w:divBdr>
        </w:div>
        <w:div w:id="390231839">
          <w:marLeft w:val="0"/>
          <w:marRight w:val="0"/>
          <w:marTop w:val="0"/>
          <w:marBottom w:val="0"/>
          <w:divBdr>
            <w:top w:val="none" w:sz="0" w:space="0" w:color="auto"/>
            <w:left w:val="none" w:sz="0" w:space="0" w:color="auto"/>
            <w:bottom w:val="none" w:sz="0" w:space="0" w:color="auto"/>
            <w:right w:val="none" w:sz="0" w:space="0" w:color="auto"/>
          </w:divBdr>
        </w:div>
        <w:div w:id="117142684">
          <w:marLeft w:val="0"/>
          <w:marRight w:val="0"/>
          <w:marTop w:val="0"/>
          <w:marBottom w:val="0"/>
          <w:divBdr>
            <w:top w:val="none" w:sz="0" w:space="0" w:color="auto"/>
            <w:left w:val="none" w:sz="0" w:space="0" w:color="auto"/>
            <w:bottom w:val="none" w:sz="0" w:space="0" w:color="auto"/>
            <w:right w:val="none" w:sz="0" w:space="0" w:color="auto"/>
          </w:divBdr>
        </w:div>
        <w:div w:id="882060613">
          <w:marLeft w:val="0"/>
          <w:marRight w:val="0"/>
          <w:marTop w:val="0"/>
          <w:marBottom w:val="0"/>
          <w:divBdr>
            <w:top w:val="none" w:sz="0" w:space="0" w:color="auto"/>
            <w:left w:val="none" w:sz="0" w:space="0" w:color="auto"/>
            <w:bottom w:val="none" w:sz="0" w:space="0" w:color="auto"/>
            <w:right w:val="none" w:sz="0" w:space="0" w:color="auto"/>
          </w:divBdr>
        </w:div>
        <w:div w:id="1343312156">
          <w:marLeft w:val="0"/>
          <w:marRight w:val="0"/>
          <w:marTop w:val="0"/>
          <w:marBottom w:val="0"/>
          <w:divBdr>
            <w:top w:val="none" w:sz="0" w:space="0" w:color="auto"/>
            <w:left w:val="none" w:sz="0" w:space="0" w:color="auto"/>
            <w:bottom w:val="none" w:sz="0" w:space="0" w:color="auto"/>
            <w:right w:val="none" w:sz="0" w:space="0" w:color="auto"/>
          </w:divBdr>
        </w:div>
        <w:div w:id="807745514">
          <w:marLeft w:val="0"/>
          <w:marRight w:val="0"/>
          <w:marTop w:val="0"/>
          <w:marBottom w:val="0"/>
          <w:divBdr>
            <w:top w:val="none" w:sz="0" w:space="0" w:color="auto"/>
            <w:left w:val="none" w:sz="0" w:space="0" w:color="auto"/>
            <w:bottom w:val="none" w:sz="0" w:space="0" w:color="auto"/>
            <w:right w:val="none" w:sz="0" w:space="0" w:color="auto"/>
          </w:divBdr>
        </w:div>
        <w:div w:id="688798703">
          <w:marLeft w:val="0"/>
          <w:marRight w:val="0"/>
          <w:marTop w:val="0"/>
          <w:marBottom w:val="0"/>
          <w:divBdr>
            <w:top w:val="none" w:sz="0" w:space="0" w:color="auto"/>
            <w:left w:val="none" w:sz="0" w:space="0" w:color="auto"/>
            <w:bottom w:val="none" w:sz="0" w:space="0" w:color="auto"/>
            <w:right w:val="none" w:sz="0" w:space="0" w:color="auto"/>
          </w:divBdr>
        </w:div>
        <w:div w:id="1324310022">
          <w:marLeft w:val="0"/>
          <w:marRight w:val="0"/>
          <w:marTop w:val="0"/>
          <w:marBottom w:val="0"/>
          <w:divBdr>
            <w:top w:val="none" w:sz="0" w:space="0" w:color="auto"/>
            <w:left w:val="none" w:sz="0" w:space="0" w:color="auto"/>
            <w:bottom w:val="none" w:sz="0" w:space="0" w:color="auto"/>
            <w:right w:val="none" w:sz="0" w:space="0" w:color="auto"/>
          </w:divBdr>
        </w:div>
        <w:div w:id="715542045">
          <w:marLeft w:val="0"/>
          <w:marRight w:val="0"/>
          <w:marTop w:val="0"/>
          <w:marBottom w:val="0"/>
          <w:divBdr>
            <w:top w:val="none" w:sz="0" w:space="0" w:color="auto"/>
            <w:left w:val="none" w:sz="0" w:space="0" w:color="auto"/>
            <w:bottom w:val="none" w:sz="0" w:space="0" w:color="auto"/>
            <w:right w:val="none" w:sz="0" w:space="0" w:color="auto"/>
          </w:divBdr>
        </w:div>
        <w:div w:id="1065952338">
          <w:marLeft w:val="0"/>
          <w:marRight w:val="0"/>
          <w:marTop w:val="0"/>
          <w:marBottom w:val="0"/>
          <w:divBdr>
            <w:top w:val="none" w:sz="0" w:space="0" w:color="auto"/>
            <w:left w:val="none" w:sz="0" w:space="0" w:color="auto"/>
            <w:bottom w:val="none" w:sz="0" w:space="0" w:color="auto"/>
            <w:right w:val="none" w:sz="0" w:space="0" w:color="auto"/>
          </w:divBdr>
        </w:div>
        <w:div w:id="2092659859">
          <w:marLeft w:val="0"/>
          <w:marRight w:val="0"/>
          <w:marTop w:val="0"/>
          <w:marBottom w:val="0"/>
          <w:divBdr>
            <w:top w:val="none" w:sz="0" w:space="0" w:color="auto"/>
            <w:left w:val="none" w:sz="0" w:space="0" w:color="auto"/>
            <w:bottom w:val="none" w:sz="0" w:space="0" w:color="auto"/>
            <w:right w:val="none" w:sz="0" w:space="0" w:color="auto"/>
          </w:divBdr>
        </w:div>
        <w:div w:id="1134103737">
          <w:marLeft w:val="0"/>
          <w:marRight w:val="0"/>
          <w:marTop w:val="0"/>
          <w:marBottom w:val="0"/>
          <w:divBdr>
            <w:top w:val="none" w:sz="0" w:space="0" w:color="auto"/>
            <w:left w:val="none" w:sz="0" w:space="0" w:color="auto"/>
            <w:bottom w:val="none" w:sz="0" w:space="0" w:color="auto"/>
            <w:right w:val="none" w:sz="0" w:space="0" w:color="auto"/>
          </w:divBdr>
        </w:div>
        <w:div w:id="511727059">
          <w:marLeft w:val="0"/>
          <w:marRight w:val="0"/>
          <w:marTop w:val="0"/>
          <w:marBottom w:val="0"/>
          <w:divBdr>
            <w:top w:val="none" w:sz="0" w:space="0" w:color="auto"/>
            <w:left w:val="none" w:sz="0" w:space="0" w:color="auto"/>
            <w:bottom w:val="none" w:sz="0" w:space="0" w:color="auto"/>
            <w:right w:val="none" w:sz="0" w:space="0" w:color="auto"/>
          </w:divBdr>
        </w:div>
        <w:div w:id="860240521">
          <w:marLeft w:val="0"/>
          <w:marRight w:val="0"/>
          <w:marTop w:val="0"/>
          <w:marBottom w:val="0"/>
          <w:divBdr>
            <w:top w:val="none" w:sz="0" w:space="0" w:color="auto"/>
            <w:left w:val="none" w:sz="0" w:space="0" w:color="auto"/>
            <w:bottom w:val="none" w:sz="0" w:space="0" w:color="auto"/>
            <w:right w:val="none" w:sz="0" w:space="0" w:color="auto"/>
          </w:divBdr>
        </w:div>
        <w:div w:id="892691556">
          <w:marLeft w:val="0"/>
          <w:marRight w:val="0"/>
          <w:marTop w:val="0"/>
          <w:marBottom w:val="0"/>
          <w:divBdr>
            <w:top w:val="none" w:sz="0" w:space="0" w:color="auto"/>
            <w:left w:val="none" w:sz="0" w:space="0" w:color="auto"/>
            <w:bottom w:val="none" w:sz="0" w:space="0" w:color="auto"/>
            <w:right w:val="none" w:sz="0" w:space="0" w:color="auto"/>
          </w:divBdr>
        </w:div>
        <w:div w:id="24454764">
          <w:marLeft w:val="0"/>
          <w:marRight w:val="0"/>
          <w:marTop w:val="0"/>
          <w:marBottom w:val="0"/>
          <w:divBdr>
            <w:top w:val="none" w:sz="0" w:space="0" w:color="auto"/>
            <w:left w:val="none" w:sz="0" w:space="0" w:color="auto"/>
            <w:bottom w:val="none" w:sz="0" w:space="0" w:color="auto"/>
            <w:right w:val="none" w:sz="0" w:space="0" w:color="auto"/>
          </w:divBdr>
        </w:div>
        <w:div w:id="541678020">
          <w:marLeft w:val="0"/>
          <w:marRight w:val="0"/>
          <w:marTop w:val="0"/>
          <w:marBottom w:val="0"/>
          <w:divBdr>
            <w:top w:val="none" w:sz="0" w:space="0" w:color="auto"/>
            <w:left w:val="none" w:sz="0" w:space="0" w:color="auto"/>
            <w:bottom w:val="none" w:sz="0" w:space="0" w:color="auto"/>
            <w:right w:val="none" w:sz="0" w:space="0" w:color="auto"/>
          </w:divBdr>
        </w:div>
        <w:div w:id="1404261026">
          <w:marLeft w:val="0"/>
          <w:marRight w:val="0"/>
          <w:marTop w:val="0"/>
          <w:marBottom w:val="0"/>
          <w:divBdr>
            <w:top w:val="none" w:sz="0" w:space="0" w:color="auto"/>
            <w:left w:val="none" w:sz="0" w:space="0" w:color="auto"/>
            <w:bottom w:val="none" w:sz="0" w:space="0" w:color="auto"/>
            <w:right w:val="none" w:sz="0" w:space="0" w:color="auto"/>
          </w:divBdr>
        </w:div>
        <w:div w:id="638808706">
          <w:marLeft w:val="0"/>
          <w:marRight w:val="0"/>
          <w:marTop w:val="0"/>
          <w:marBottom w:val="0"/>
          <w:divBdr>
            <w:top w:val="none" w:sz="0" w:space="0" w:color="auto"/>
            <w:left w:val="none" w:sz="0" w:space="0" w:color="auto"/>
            <w:bottom w:val="none" w:sz="0" w:space="0" w:color="auto"/>
            <w:right w:val="none" w:sz="0" w:space="0" w:color="auto"/>
          </w:divBdr>
        </w:div>
        <w:div w:id="238516275">
          <w:marLeft w:val="0"/>
          <w:marRight w:val="0"/>
          <w:marTop w:val="0"/>
          <w:marBottom w:val="0"/>
          <w:divBdr>
            <w:top w:val="none" w:sz="0" w:space="0" w:color="auto"/>
            <w:left w:val="none" w:sz="0" w:space="0" w:color="auto"/>
            <w:bottom w:val="none" w:sz="0" w:space="0" w:color="auto"/>
            <w:right w:val="none" w:sz="0" w:space="0" w:color="auto"/>
          </w:divBdr>
        </w:div>
        <w:div w:id="1694109704">
          <w:marLeft w:val="0"/>
          <w:marRight w:val="0"/>
          <w:marTop w:val="0"/>
          <w:marBottom w:val="0"/>
          <w:divBdr>
            <w:top w:val="none" w:sz="0" w:space="0" w:color="auto"/>
            <w:left w:val="none" w:sz="0" w:space="0" w:color="auto"/>
            <w:bottom w:val="none" w:sz="0" w:space="0" w:color="auto"/>
            <w:right w:val="none" w:sz="0" w:space="0" w:color="auto"/>
          </w:divBdr>
        </w:div>
        <w:div w:id="2120836280">
          <w:marLeft w:val="0"/>
          <w:marRight w:val="0"/>
          <w:marTop w:val="0"/>
          <w:marBottom w:val="0"/>
          <w:divBdr>
            <w:top w:val="none" w:sz="0" w:space="0" w:color="auto"/>
            <w:left w:val="none" w:sz="0" w:space="0" w:color="auto"/>
            <w:bottom w:val="none" w:sz="0" w:space="0" w:color="auto"/>
            <w:right w:val="none" w:sz="0" w:space="0" w:color="auto"/>
          </w:divBdr>
        </w:div>
        <w:div w:id="455296425">
          <w:marLeft w:val="0"/>
          <w:marRight w:val="0"/>
          <w:marTop w:val="0"/>
          <w:marBottom w:val="0"/>
          <w:divBdr>
            <w:top w:val="none" w:sz="0" w:space="0" w:color="auto"/>
            <w:left w:val="none" w:sz="0" w:space="0" w:color="auto"/>
            <w:bottom w:val="none" w:sz="0" w:space="0" w:color="auto"/>
            <w:right w:val="none" w:sz="0" w:space="0" w:color="auto"/>
          </w:divBdr>
        </w:div>
        <w:div w:id="1932930429">
          <w:marLeft w:val="0"/>
          <w:marRight w:val="0"/>
          <w:marTop w:val="0"/>
          <w:marBottom w:val="0"/>
          <w:divBdr>
            <w:top w:val="none" w:sz="0" w:space="0" w:color="auto"/>
            <w:left w:val="none" w:sz="0" w:space="0" w:color="auto"/>
            <w:bottom w:val="none" w:sz="0" w:space="0" w:color="auto"/>
            <w:right w:val="none" w:sz="0" w:space="0" w:color="auto"/>
          </w:divBdr>
        </w:div>
        <w:div w:id="538082317">
          <w:marLeft w:val="0"/>
          <w:marRight w:val="0"/>
          <w:marTop w:val="0"/>
          <w:marBottom w:val="0"/>
          <w:divBdr>
            <w:top w:val="none" w:sz="0" w:space="0" w:color="auto"/>
            <w:left w:val="none" w:sz="0" w:space="0" w:color="auto"/>
            <w:bottom w:val="none" w:sz="0" w:space="0" w:color="auto"/>
            <w:right w:val="none" w:sz="0" w:space="0" w:color="auto"/>
          </w:divBdr>
        </w:div>
        <w:div w:id="679356651">
          <w:marLeft w:val="0"/>
          <w:marRight w:val="0"/>
          <w:marTop w:val="0"/>
          <w:marBottom w:val="0"/>
          <w:divBdr>
            <w:top w:val="none" w:sz="0" w:space="0" w:color="auto"/>
            <w:left w:val="none" w:sz="0" w:space="0" w:color="auto"/>
            <w:bottom w:val="none" w:sz="0" w:space="0" w:color="auto"/>
            <w:right w:val="none" w:sz="0" w:space="0" w:color="auto"/>
          </w:divBdr>
        </w:div>
        <w:div w:id="1638532409">
          <w:marLeft w:val="0"/>
          <w:marRight w:val="0"/>
          <w:marTop w:val="0"/>
          <w:marBottom w:val="0"/>
          <w:divBdr>
            <w:top w:val="none" w:sz="0" w:space="0" w:color="auto"/>
            <w:left w:val="none" w:sz="0" w:space="0" w:color="auto"/>
            <w:bottom w:val="none" w:sz="0" w:space="0" w:color="auto"/>
            <w:right w:val="none" w:sz="0" w:space="0" w:color="auto"/>
          </w:divBdr>
        </w:div>
        <w:div w:id="1464275602">
          <w:marLeft w:val="0"/>
          <w:marRight w:val="0"/>
          <w:marTop w:val="0"/>
          <w:marBottom w:val="0"/>
          <w:divBdr>
            <w:top w:val="none" w:sz="0" w:space="0" w:color="auto"/>
            <w:left w:val="none" w:sz="0" w:space="0" w:color="auto"/>
            <w:bottom w:val="none" w:sz="0" w:space="0" w:color="auto"/>
            <w:right w:val="none" w:sz="0" w:space="0" w:color="auto"/>
          </w:divBdr>
        </w:div>
        <w:div w:id="1916237550">
          <w:marLeft w:val="0"/>
          <w:marRight w:val="0"/>
          <w:marTop w:val="0"/>
          <w:marBottom w:val="0"/>
          <w:divBdr>
            <w:top w:val="none" w:sz="0" w:space="0" w:color="auto"/>
            <w:left w:val="none" w:sz="0" w:space="0" w:color="auto"/>
            <w:bottom w:val="none" w:sz="0" w:space="0" w:color="auto"/>
            <w:right w:val="none" w:sz="0" w:space="0" w:color="auto"/>
          </w:divBdr>
        </w:div>
        <w:div w:id="2095541977">
          <w:marLeft w:val="0"/>
          <w:marRight w:val="0"/>
          <w:marTop w:val="0"/>
          <w:marBottom w:val="0"/>
          <w:divBdr>
            <w:top w:val="none" w:sz="0" w:space="0" w:color="auto"/>
            <w:left w:val="none" w:sz="0" w:space="0" w:color="auto"/>
            <w:bottom w:val="none" w:sz="0" w:space="0" w:color="auto"/>
            <w:right w:val="none" w:sz="0" w:space="0" w:color="auto"/>
          </w:divBdr>
          <w:divsChild>
            <w:div w:id="1488938398">
              <w:marLeft w:val="-75"/>
              <w:marRight w:val="0"/>
              <w:marTop w:val="30"/>
              <w:marBottom w:val="30"/>
              <w:divBdr>
                <w:top w:val="none" w:sz="0" w:space="0" w:color="auto"/>
                <w:left w:val="none" w:sz="0" w:space="0" w:color="auto"/>
                <w:bottom w:val="none" w:sz="0" w:space="0" w:color="auto"/>
                <w:right w:val="none" w:sz="0" w:space="0" w:color="auto"/>
              </w:divBdr>
              <w:divsChild>
                <w:div w:id="283007184">
                  <w:marLeft w:val="0"/>
                  <w:marRight w:val="0"/>
                  <w:marTop w:val="0"/>
                  <w:marBottom w:val="0"/>
                  <w:divBdr>
                    <w:top w:val="none" w:sz="0" w:space="0" w:color="auto"/>
                    <w:left w:val="none" w:sz="0" w:space="0" w:color="auto"/>
                    <w:bottom w:val="none" w:sz="0" w:space="0" w:color="auto"/>
                    <w:right w:val="none" w:sz="0" w:space="0" w:color="auto"/>
                  </w:divBdr>
                  <w:divsChild>
                    <w:div w:id="928538327">
                      <w:marLeft w:val="0"/>
                      <w:marRight w:val="0"/>
                      <w:marTop w:val="0"/>
                      <w:marBottom w:val="0"/>
                      <w:divBdr>
                        <w:top w:val="none" w:sz="0" w:space="0" w:color="auto"/>
                        <w:left w:val="none" w:sz="0" w:space="0" w:color="auto"/>
                        <w:bottom w:val="none" w:sz="0" w:space="0" w:color="auto"/>
                        <w:right w:val="none" w:sz="0" w:space="0" w:color="auto"/>
                      </w:divBdr>
                    </w:div>
                  </w:divsChild>
                </w:div>
                <w:div w:id="1080567943">
                  <w:marLeft w:val="0"/>
                  <w:marRight w:val="0"/>
                  <w:marTop w:val="0"/>
                  <w:marBottom w:val="0"/>
                  <w:divBdr>
                    <w:top w:val="none" w:sz="0" w:space="0" w:color="auto"/>
                    <w:left w:val="none" w:sz="0" w:space="0" w:color="auto"/>
                    <w:bottom w:val="none" w:sz="0" w:space="0" w:color="auto"/>
                    <w:right w:val="none" w:sz="0" w:space="0" w:color="auto"/>
                  </w:divBdr>
                  <w:divsChild>
                    <w:div w:id="1112624978">
                      <w:marLeft w:val="0"/>
                      <w:marRight w:val="0"/>
                      <w:marTop w:val="0"/>
                      <w:marBottom w:val="0"/>
                      <w:divBdr>
                        <w:top w:val="none" w:sz="0" w:space="0" w:color="auto"/>
                        <w:left w:val="none" w:sz="0" w:space="0" w:color="auto"/>
                        <w:bottom w:val="none" w:sz="0" w:space="0" w:color="auto"/>
                        <w:right w:val="none" w:sz="0" w:space="0" w:color="auto"/>
                      </w:divBdr>
                    </w:div>
                    <w:div w:id="539319864">
                      <w:marLeft w:val="0"/>
                      <w:marRight w:val="0"/>
                      <w:marTop w:val="0"/>
                      <w:marBottom w:val="0"/>
                      <w:divBdr>
                        <w:top w:val="none" w:sz="0" w:space="0" w:color="auto"/>
                        <w:left w:val="none" w:sz="0" w:space="0" w:color="auto"/>
                        <w:bottom w:val="none" w:sz="0" w:space="0" w:color="auto"/>
                        <w:right w:val="none" w:sz="0" w:space="0" w:color="auto"/>
                      </w:divBdr>
                    </w:div>
                  </w:divsChild>
                </w:div>
                <w:div w:id="344208591">
                  <w:marLeft w:val="0"/>
                  <w:marRight w:val="0"/>
                  <w:marTop w:val="0"/>
                  <w:marBottom w:val="0"/>
                  <w:divBdr>
                    <w:top w:val="none" w:sz="0" w:space="0" w:color="auto"/>
                    <w:left w:val="none" w:sz="0" w:space="0" w:color="auto"/>
                    <w:bottom w:val="none" w:sz="0" w:space="0" w:color="auto"/>
                    <w:right w:val="none" w:sz="0" w:space="0" w:color="auto"/>
                  </w:divBdr>
                  <w:divsChild>
                    <w:div w:id="1723020549">
                      <w:marLeft w:val="0"/>
                      <w:marRight w:val="0"/>
                      <w:marTop w:val="0"/>
                      <w:marBottom w:val="0"/>
                      <w:divBdr>
                        <w:top w:val="none" w:sz="0" w:space="0" w:color="auto"/>
                        <w:left w:val="none" w:sz="0" w:space="0" w:color="auto"/>
                        <w:bottom w:val="none" w:sz="0" w:space="0" w:color="auto"/>
                        <w:right w:val="none" w:sz="0" w:space="0" w:color="auto"/>
                      </w:divBdr>
                    </w:div>
                  </w:divsChild>
                </w:div>
                <w:div w:id="233929418">
                  <w:marLeft w:val="0"/>
                  <w:marRight w:val="0"/>
                  <w:marTop w:val="0"/>
                  <w:marBottom w:val="0"/>
                  <w:divBdr>
                    <w:top w:val="none" w:sz="0" w:space="0" w:color="auto"/>
                    <w:left w:val="none" w:sz="0" w:space="0" w:color="auto"/>
                    <w:bottom w:val="none" w:sz="0" w:space="0" w:color="auto"/>
                    <w:right w:val="none" w:sz="0" w:space="0" w:color="auto"/>
                  </w:divBdr>
                  <w:divsChild>
                    <w:div w:id="193542531">
                      <w:marLeft w:val="0"/>
                      <w:marRight w:val="0"/>
                      <w:marTop w:val="0"/>
                      <w:marBottom w:val="0"/>
                      <w:divBdr>
                        <w:top w:val="none" w:sz="0" w:space="0" w:color="auto"/>
                        <w:left w:val="none" w:sz="0" w:space="0" w:color="auto"/>
                        <w:bottom w:val="none" w:sz="0" w:space="0" w:color="auto"/>
                        <w:right w:val="none" w:sz="0" w:space="0" w:color="auto"/>
                      </w:divBdr>
                    </w:div>
                    <w:div w:id="2029217062">
                      <w:marLeft w:val="0"/>
                      <w:marRight w:val="0"/>
                      <w:marTop w:val="0"/>
                      <w:marBottom w:val="0"/>
                      <w:divBdr>
                        <w:top w:val="none" w:sz="0" w:space="0" w:color="auto"/>
                        <w:left w:val="none" w:sz="0" w:space="0" w:color="auto"/>
                        <w:bottom w:val="none" w:sz="0" w:space="0" w:color="auto"/>
                        <w:right w:val="none" w:sz="0" w:space="0" w:color="auto"/>
                      </w:divBdr>
                    </w:div>
                  </w:divsChild>
                </w:div>
                <w:div w:id="231042282">
                  <w:marLeft w:val="0"/>
                  <w:marRight w:val="0"/>
                  <w:marTop w:val="0"/>
                  <w:marBottom w:val="0"/>
                  <w:divBdr>
                    <w:top w:val="none" w:sz="0" w:space="0" w:color="auto"/>
                    <w:left w:val="none" w:sz="0" w:space="0" w:color="auto"/>
                    <w:bottom w:val="none" w:sz="0" w:space="0" w:color="auto"/>
                    <w:right w:val="none" w:sz="0" w:space="0" w:color="auto"/>
                  </w:divBdr>
                  <w:divsChild>
                    <w:div w:id="1200582818">
                      <w:marLeft w:val="0"/>
                      <w:marRight w:val="0"/>
                      <w:marTop w:val="0"/>
                      <w:marBottom w:val="0"/>
                      <w:divBdr>
                        <w:top w:val="none" w:sz="0" w:space="0" w:color="auto"/>
                        <w:left w:val="none" w:sz="0" w:space="0" w:color="auto"/>
                        <w:bottom w:val="none" w:sz="0" w:space="0" w:color="auto"/>
                        <w:right w:val="none" w:sz="0" w:space="0" w:color="auto"/>
                      </w:divBdr>
                    </w:div>
                  </w:divsChild>
                </w:div>
                <w:div w:id="431166015">
                  <w:marLeft w:val="0"/>
                  <w:marRight w:val="0"/>
                  <w:marTop w:val="0"/>
                  <w:marBottom w:val="0"/>
                  <w:divBdr>
                    <w:top w:val="none" w:sz="0" w:space="0" w:color="auto"/>
                    <w:left w:val="none" w:sz="0" w:space="0" w:color="auto"/>
                    <w:bottom w:val="none" w:sz="0" w:space="0" w:color="auto"/>
                    <w:right w:val="none" w:sz="0" w:space="0" w:color="auto"/>
                  </w:divBdr>
                  <w:divsChild>
                    <w:div w:id="633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71884">
          <w:marLeft w:val="0"/>
          <w:marRight w:val="0"/>
          <w:marTop w:val="0"/>
          <w:marBottom w:val="0"/>
          <w:divBdr>
            <w:top w:val="none" w:sz="0" w:space="0" w:color="auto"/>
            <w:left w:val="none" w:sz="0" w:space="0" w:color="auto"/>
            <w:bottom w:val="none" w:sz="0" w:space="0" w:color="auto"/>
            <w:right w:val="none" w:sz="0" w:space="0" w:color="auto"/>
          </w:divBdr>
        </w:div>
        <w:div w:id="1002320289">
          <w:marLeft w:val="0"/>
          <w:marRight w:val="0"/>
          <w:marTop w:val="0"/>
          <w:marBottom w:val="0"/>
          <w:divBdr>
            <w:top w:val="none" w:sz="0" w:space="0" w:color="auto"/>
            <w:left w:val="none" w:sz="0" w:space="0" w:color="auto"/>
            <w:bottom w:val="none" w:sz="0" w:space="0" w:color="auto"/>
            <w:right w:val="none" w:sz="0" w:space="0" w:color="auto"/>
          </w:divBdr>
        </w:div>
        <w:div w:id="2033648475">
          <w:marLeft w:val="0"/>
          <w:marRight w:val="0"/>
          <w:marTop w:val="0"/>
          <w:marBottom w:val="0"/>
          <w:divBdr>
            <w:top w:val="none" w:sz="0" w:space="0" w:color="auto"/>
            <w:left w:val="none" w:sz="0" w:space="0" w:color="auto"/>
            <w:bottom w:val="none" w:sz="0" w:space="0" w:color="auto"/>
            <w:right w:val="none" w:sz="0" w:space="0" w:color="auto"/>
          </w:divBdr>
        </w:div>
        <w:div w:id="1053582647">
          <w:marLeft w:val="0"/>
          <w:marRight w:val="0"/>
          <w:marTop w:val="0"/>
          <w:marBottom w:val="0"/>
          <w:divBdr>
            <w:top w:val="none" w:sz="0" w:space="0" w:color="auto"/>
            <w:left w:val="none" w:sz="0" w:space="0" w:color="auto"/>
            <w:bottom w:val="none" w:sz="0" w:space="0" w:color="auto"/>
            <w:right w:val="none" w:sz="0" w:space="0" w:color="auto"/>
          </w:divBdr>
        </w:div>
        <w:div w:id="165822881">
          <w:marLeft w:val="0"/>
          <w:marRight w:val="0"/>
          <w:marTop w:val="0"/>
          <w:marBottom w:val="0"/>
          <w:divBdr>
            <w:top w:val="none" w:sz="0" w:space="0" w:color="auto"/>
            <w:left w:val="none" w:sz="0" w:space="0" w:color="auto"/>
            <w:bottom w:val="none" w:sz="0" w:space="0" w:color="auto"/>
            <w:right w:val="none" w:sz="0" w:space="0" w:color="auto"/>
          </w:divBdr>
        </w:div>
        <w:div w:id="1919947877">
          <w:marLeft w:val="0"/>
          <w:marRight w:val="0"/>
          <w:marTop w:val="0"/>
          <w:marBottom w:val="0"/>
          <w:divBdr>
            <w:top w:val="none" w:sz="0" w:space="0" w:color="auto"/>
            <w:left w:val="none" w:sz="0" w:space="0" w:color="auto"/>
            <w:bottom w:val="none" w:sz="0" w:space="0" w:color="auto"/>
            <w:right w:val="none" w:sz="0" w:space="0" w:color="auto"/>
          </w:divBdr>
          <w:divsChild>
            <w:div w:id="1192113255">
              <w:marLeft w:val="0"/>
              <w:marRight w:val="0"/>
              <w:marTop w:val="0"/>
              <w:marBottom w:val="0"/>
              <w:divBdr>
                <w:top w:val="none" w:sz="0" w:space="0" w:color="auto"/>
                <w:left w:val="none" w:sz="0" w:space="0" w:color="auto"/>
                <w:bottom w:val="none" w:sz="0" w:space="0" w:color="auto"/>
                <w:right w:val="none" w:sz="0" w:space="0" w:color="auto"/>
              </w:divBdr>
            </w:div>
            <w:div w:id="524707673">
              <w:marLeft w:val="0"/>
              <w:marRight w:val="0"/>
              <w:marTop w:val="0"/>
              <w:marBottom w:val="0"/>
              <w:divBdr>
                <w:top w:val="none" w:sz="0" w:space="0" w:color="auto"/>
                <w:left w:val="none" w:sz="0" w:space="0" w:color="auto"/>
                <w:bottom w:val="none" w:sz="0" w:space="0" w:color="auto"/>
                <w:right w:val="none" w:sz="0" w:space="0" w:color="auto"/>
              </w:divBdr>
            </w:div>
            <w:div w:id="1477457551">
              <w:marLeft w:val="0"/>
              <w:marRight w:val="0"/>
              <w:marTop w:val="0"/>
              <w:marBottom w:val="0"/>
              <w:divBdr>
                <w:top w:val="none" w:sz="0" w:space="0" w:color="auto"/>
                <w:left w:val="none" w:sz="0" w:space="0" w:color="auto"/>
                <w:bottom w:val="none" w:sz="0" w:space="0" w:color="auto"/>
                <w:right w:val="none" w:sz="0" w:space="0" w:color="auto"/>
              </w:divBdr>
            </w:div>
            <w:div w:id="1905212490">
              <w:marLeft w:val="0"/>
              <w:marRight w:val="0"/>
              <w:marTop w:val="0"/>
              <w:marBottom w:val="0"/>
              <w:divBdr>
                <w:top w:val="none" w:sz="0" w:space="0" w:color="auto"/>
                <w:left w:val="none" w:sz="0" w:space="0" w:color="auto"/>
                <w:bottom w:val="none" w:sz="0" w:space="0" w:color="auto"/>
                <w:right w:val="none" w:sz="0" w:space="0" w:color="auto"/>
              </w:divBdr>
            </w:div>
            <w:div w:id="1960529064">
              <w:marLeft w:val="0"/>
              <w:marRight w:val="0"/>
              <w:marTop w:val="0"/>
              <w:marBottom w:val="0"/>
              <w:divBdr>
                <w:top w:val="none" w:sz="0" w:space="0" w:color="auto"/>
                <w:left w:val="none" w:sz="0" w:space="0" w:color="auto"/>
                <w:bottom w:val="none" w:sz="0" w:space="0" w:color="auto"/>
                <w:right w:val="none" w:sz="0" w:space="0" w:color="auto"/>
              </w:divBdr>
            </w:div>
          </w:divsChild>
        </w:div>
        <w:div w:id="1791318772">
          <w:marLeft w:val="0"/>
          <w:marRight w:val="0"/>
          <w:marTop w:val="0"/>
          <w:marBottom w:val="0"/>
          <w:divBdr>
            <w:top w:val="none" w:sz="0" w:space="0" w:color="auto"/>
            <w:left w:val="none" w:sz="0" w:space="0" w:color="auto"/>
            <w:bottom w:val="none" w:sz="0" w:space="0" w:color="auto"/>
            <w:right w:val="none" w:sz="0" w:space="0" w:color="auto"/>
          </w:divBdr>
        </w:div>
        <w:div w:id="1672679863">
          <w:marLeft w:val="0"/>
          <w:marRight w:val="0"/>
          <w:marTop w:val="0"/>
          <w:marBottom w:val="0"/>
          <w:divBdr>
            <w:top w:val="none" w:sz="0" w:space="0" w:color="auto"/>
            <w:left w:val="none" w:sz="0" w:space="0" w:color="auto"/>
            <w:bottom w:val="none" w:sz="0" w:space="0" w:color="auto"/>
            <w:right w:val="none" w:sz="0" w:space="0" w:color="auto"/>
          </w:divBdr>
        </w:div>
        <w:div w:id="896629501">
          <w:marLeft w:val="0"/>
          <w:marRight w:val="0"/>
          <w:marTop w:val="0"/>
          <w:marBottom w:val="0"/>
          <w:divBdr>
            <w:top w:val="none" w:sz="0" w:space="0" w:color="auto"/>
            <w:left w:val="none" w:sz="0" w:space="0" w:color="auto"/>
            <w:bottom w:val="none" w:sz="0" w:space="0" w:color="auto"/>
            <w:right w:val="none" w:sz="0" w:space="0" w:color="auto"/>
          </w:divBdr>
        </w:div>
        <w:div w:id="1492059971">
          <w:marLeft w:val="0"/>
          <w:marRight w:val="0"/>
          <w:marTop w:val="0"/>
          <w:marBottom w:val="0"/>
          <w:divBdr>
            <w:top w:val="none" w:sz="0" w:space="0" w:color="auto"/>
            <w:left w:val="none" w:sz="0" w:space="0" w:color="auto"/>
            <w:bottom w:val="none" w:sz="0" w:space="0" w:color="auto"/>
            <w:right w:val="none" w:sz="0" w:space="0" w:color="auto"/>
          </w:divBdr>
        </w:div>
        <w:div w:id="743262102">
          <w:marLeft w:val="0"/>
          <w:marRight w:val="0"/>
          <w:marTop w:val="0"/>
          <w:marBottom w:val="0"/>
          <w:divBdr>
            <w:top w:val="none" w:sz="0" w:space="0" w:color="auto"/>
            <w:left w:val="none" w:sz="0" w:space="0" w:color="auto"/>
            <w:bottom w:val="none" w:sz="0" w:space="0" w:color="auto"/>
            <w:right w:val="none" w:sz="0" w:space="0" w:color="auto"/>
          </w:divBdr>
        </w:div>
        <w:div w:id="1966614619">
          <w:marLeft w:val="0"/>
          <w:marRight w:val="0"/>
          <w:marTop w:val="0"/>
          <w:marBottom w:val="0"/>
          <w:divBdr>
            <w:top w:val="none" w:sz="0" w:space="0" w:color="auto"/>
            <w:left w:val="none" w:sz="0" w:space="0" w:color="auto"/>
            <w:bottom w:val="none" w:sz="0" w:space="0" w:color="auto"/>
            <w:right w:val="none" w:sz="0" w:space="0" w:color="auto"/>
          </w:divBdr>
          <w:divsChild>
            <w:div w:id="1375154655">
              <w:marLeft w:val="0"/>
              <w:marRight w:val="0"/>
              <w:marTop w:val="0"/>
              <w:marBottom w:val="0"/>
              <w:divBdr>
                <w:top w:val="none" w:sz="0" w:space="0" w:color="auto"/>
                <w:left w:val="none" w:sz="0" w:space="0" w:color="auto"/>
                <w:bottom w:val="none" w:sz="0" w:space="0" w:color="auto"/>
                <w:right w:val="none" w:sz="0" w:space="0" w:color="auto"/>
              </w:divBdr>
            </w:div>
            <w:div w:id="1193155926">
              <w:marLeft w:val="0"/>
              <w:marRight w:val="0"/>
              <w:marTop w:val="0"/>
              <w:marBottom w:val="0"/>
              <w:divBdr>
                <w:top w:val="none" w:sz="0" w:space="0" w:color="auto"/>
                <w:left w:val="none" w:sz="0" w:space="0" w:color="auto"/>
                <w:bottom w:val="none" w:sz="0" w:space="0" w:color="auto"/>
                <w:right w:val="none" w:sz="0" w:space="0" w:color="auto"/>
              </w:divBdr>
            </w:div>
            <w:div w:id="152644634">
              <w:marLeft w:val="0"/>
              <w:marRight w:val="0"/>
              <w:marTop w:val="0"/>
              <w:marBottom w:val="0"/>
              <w:divBdr>
                <w:top w:val="none" w:sz="0" w:space="0" w:color="auto"/>
                <w:left w:val="none" w:sz="0" w:space="0" w:color="auto"/>
                <w:bottom w:val="none" w:sz="0" w:space="0" w:color="auto"/>
                <w:right w:val="none" w:sz="0" w:space="0" w:color="auto"/>
              </w:divBdr>
            </w:div>
            <w:div w:id="1745906066">
              <w:marLeft w:val="0"/>
              <w:marRight w:val="0"/>
              <w:marTop w:val="0"/>
              <w:marBottom w:val="0"/>
              <w:divBdr>
                <w:top w:val="none" w:sz="0" w:space="0" w:color="auto"/>
                <w:left w:val="none" w:sz="0" w:space="0" w:color="auto"/>
                <w:bottom w:val="none" w:sz="0" w:space="0" w:color="auto"/>
                <w:right w:val="none" w:sz="0" w:space="0" w:color="auto"/>
              </w:divBdr>
            </w:div>
            <w:div w:id="293171294">
              <w:marLeft w:val="0"/>
              <w:marRight w:val="0"/>
              <w:marTop w:val="0"/>
              <w:marBottom w:val="0"/>
              <w:divBdr>
                <w:top w:val="none" w:sz="0" w:space="0" w:color="auto"/>
                <w:left w:val="none" w:sz="0" w:space="0" w:color="auto"/>
                <w:bottom w:val="none" w:sz="0" w:space="0" w:color="auto"/>
                <w:right w:val="none" w:sz="0" w:space="0" w:color="auto"/>
              </w:divBdr>
            </w:div>
          </w:divsChild>
        </w:div>
        <w:div w:id="1836526458">
          <w:marLeft w:val="0"/>
          <w:marRight w:val="0"/>
          <w:marTop w:val="0"/>
          <w:marBottom w:val="0"/>
          <w:divBdr>
            <w:top w:val="none" w:sz="0" w:space="0" w:color="auto"/>
            <w:left w:val="none" w:sz="0" w:space="0" w:color="auto"/>
            <w:bottom w:val="none" w:sz="0" w:space="0" w:color="auto"/>
            <w:right w:val="none" w:sz="0" w:space="0" w:color="auto"/>
          </w:divBdr>
          <w:divsChild>
            <w:div w:id="1153059618">
              <w:marLeft w:val="0"/>
              <w:marRight w:val="0"/>
              <w:marTop w:val="0"/>
              <w:marBottom w:val="0"/>
              <w:divBdr>
                <w:top w:val="none" w:sz="0" w:space="0" w:color="auto"/>
                <w:left w:val="none" w:sz="0" w:space="0" w:color="auto"/>
                <w:bottom w:val="none" w:sz="0" w:space="0" w:color="auto"/>
                <w:right w:val="none" w:sz="0" w:space="0" w:color="auto"/>
              </w:divBdr>
            </w:div>
            <w:div w:id="252974095">
              <w:marLeft w:val="0"/>
              <w:marRight w:val="0"/>
              <w:marTop w:val="0"/>
              <w:marBottom w:val="0"/>
              <w:divBdr>
                <w:top w:val="none" w:sz="0" w:space="0" w:color="auto"/>
                <w:left w:val="none" w:sz="0" w:space="0" w:color="auto"/>
                <w:bottom w:val="none" w:sz="0" w:space="0" w:color="auto"/>
                <w:right w:val="none" w:sz="0" w:space="0" w:color="auto"/>
              </w:divBdr>
            </w:div>
            <w:div w:id="465974370">
              <w:marLeft w:val="0"/>
              <w:marRight w:val="0"/>
              <w:marTop w:val="0"/>
              <w:marBottom w:val="0"/>
              <w:divBdr>
                <w:top w:val="none" w:sz="0" w:space="0" w:color="auto"/>
                <w:left w:val="none" w:sz="0" w:space="0" w:color="auto"/>
                <w:bottom w:val="none" w:sz="0" w:space="0" w:color="auto"/>
                <w:right w:val="none" w:sz="0" w:space="0" w:color="auto"/>
              </w:divBdr>
            </w:div>
            <w:div w:id="762535188">
              <w:marLeft w:val="0"/>
              <w:marRight w:val="0"/>
              <w:marTop w:val="0"/>
              <w:marBottom w:val="0"/>
              <w:divBdr>
                <w:top w:val="none" w:sz="0" w:space="0" w:color="auto"/>
                <w:left w:val="none" w:sz="0" w:space="0" w:color="auto"/>
                <w:bottom w:val="none" w:sz="0" w:space="0" w:color="auto"/>
                <w:right w:val="none" w:sz="0" w:space="0" w:color="auto"/>
              </w:divBdr>
            </w:div>
            <w:div w:id="1513228375">
              <w:marLeft w:val="0"/>
              <w:marRight w:val="0"/>
              <w:marTop w:val="0"/>
              <w:marBottom w:val="0"/>
              <w:divBdr>
                <w:top w:val="none" w:sz="0" w:space="0" w:color="auto"/>
                <w:left w:val="none" w:sz="0" w:space="0" w:color="auto"/>
                <w:bottom w:val="none" w:sz="0" w:space="0" w:color="auto"/>
                <w:right w:val="none" w:sz="0" w:space="0" w:color="auto"/>
              </w:divBdr>
            </w:div>
          </w:divsChild>
        </w:div>
        <w:div w:id="1128550095">
          <w:marLeft w:val="0"/>
          <w:marRight w:val="0"/>
          <w:marTop w:val="0"/>
          <w:marBottom w:val="0"/>
          <w:divBdr>
            <w:top w:val="none" w:sz="0" w:space="0" w:color="auto"/>
            <w:left w:val="none" w:sz="0" w:space="0" w:color="auto"/>
            <w:bottom w:val="none" w:sz="0" w:space="0" w:color="auto"/>
            <w:right w:val="none" w:sz="0" w:space="0" w:color="auto"/>
          </w:divBdr>
          <w:divsChild>
            <w:div w:id="407390849">
              <w:marLeft w:val="0"/>
              <w:marRight w:val="0"/>
              <w:marTop w:val="0"/>
              <w:marBottom w:val="0"/>
              <w:divBdr>
                <w:top w:val="none" w:sz="0" w:space="0" w:color="auto"/>
                <w:left w:val="none" w:sz="0" w:space="0" w:color="auto"/>
                <w:bottom w:val="none" w:sz="0" w:space="0" w:color="auto"/>
                <w:right w:val="none" w:sz="0" w:space="0" w:color="auto"/>
              </w:divBdr>
            </w:div>
            <w:div w:id="1142380584">
              <w:marLeft w:val="0"/>
              <w:marRight w:val="0"/>
              <w:marTop w:val="0"/>
              <w:marBottom w:val="0"/>
              <w:divBdr>
                <w:top w:val="none" w:sz="0" w:space="0" w:color="auto"/>
                <w:left w:val="none" w:sz="0" w:space="0" w:color="auto"/>
                <w:bottom w:val="none" w:sz="0" w:space="0" w:color="auto"/>
                <w:right w:val="none" w:sz="0" w:space="0" w:color="auto"/>
              </w:divBdr>
            </w:div>
            <w:div w:id="1192953861">
              <w:marLeft w:val="0"/>
              <w:marRight w:val="0"/>
              <w:marTop w:val="0"/>
              <w:marBottom w:val="0"/>
              <w:divBdr>
                <w:top w:val="none" w:sz="0" w:space="0" w:color="auto"/>
                <w:left w:val="none" w:sz="0" w:space="0" w:color="auto"/>
                <w:bottom w:val="none" w:sz="0" w:space="0" w:color="auto"/>
                <w:right w:val="none" w:sz="0" w:space="0" w:color="auto"/>
              </w:divBdr>
            </w:div>
          </w:divsChild>
        </w:div>
        <w:div w:id="953637238">
          <w:marLeft w:val="0"/>
          <w:marRight w:val="0"/>
          <w:marTop w:val="0"/>
          <w:marBottom w:val="0"/>
          <w:divBdr>
            <w:top w:val="none" w:sz="0" w:space="0" w:color="auto"/>
            <w:left w:val="none" w:sz="0" w:space="0" w:color="auto"/>
            <w:bottom w:val="none" w:sz="0" w:space="0" w:color="auto"/>
            <w:right w:val="none" w:sz="0" w:space="0" w:color="auto"/>
          </w:divBdr>
          <w:divsChild>
            <w:div w:id="330067371">
              <w:marLeft w:val="0"/>
              <w:marRight w:val="0"/>
              <w:marTop w:val="0"/>
              <w:marBottom w:val="0"/>
              <w:divBdr>
                <w:top w:val="none" w:sz="0" w:space="0" w:color="auto"/>
                <w:left w:val="none" w:sz="0" w:space="0" w:color="auto"/>
                <w:bottom w:val="none" w:sz="0" w:space="0" w:color="auto"/>
                <w:right w:val="none" w:sz="0" w:space="0" w:color="auto"/>
              </w:divBdr>
            </w:div>
            <w:div w:id="1721204122">
              <w:marLeft w:val="0"/>
              <w:marRight w:val="0"/>
              <w:marTop w:val="0"/>
              <w:marBottom w:val="0"/>
              <w:divBdr>
                <w:top w:val="none" w:sz="0" w:space="0" w:color="auto"/>
                <w:left w:val="none" w:sz="0" w:space="0" w:color="auto"/>
                <w:bottom w:val="none" w:sz="0" w:space="0" w:color="auto"/>
                <w:right w:val="none" w:sz="0" w:space="0" w:color="auto"/>
              </w:divBdr>
            </w:div>
            <w:div w:id="543758897">
              <w:marLeft w:val="0"/>
              <w:marRight w:val="0"/>
              <w:marTop w:val="0"/>
              <w:marBottom w:val="0"/>
              <w:divBdr>
                <w:top w:val="none" w:sz="0" w:space="0" w:color="auto"/>
                <w:left w:val="none" w:sz="0" w:space="0" w:color="auto"/>
                <w:bottom w:val="none" w:sz="0" w:space="0" w:color="auto"/>
                <w:right w:val="none" w:sz="0" w:space="0" w:color="auto"/>
              </w:divBdr>
            </w:div>
            <w:div w:id="1286548090">
              <w:marLeft w:val="0"/>
              <w:marRight w:val="0"/>
              <w:marTop w:val="0"/>
              <w:marBottom w:val="0"/>
              <w:divBdr>
                <w:top w:val="none" w:sz="0" w:space="0" w:color="auto"/>
                <w:left w:val="none" w:sz="0" w:space="0" w:color="auto"/>
                <w:bottom w:val="none" w:sz="0" w:space="0" w:color="auto"/>
                <w:right w:val="none" w:sz="0" w:space="0" w:color="auto"/>
              </w:divBdr>
            </w:div>
            <w:div w:id="220364327">
              <w:marLeft w:val="0"/>
              <w:marRight w:val="0"/>
              <w:marTop w:val="0"/>
              <w:marBottom w:val="0"/>
              <w:divBdr>
                <w:top w:val="none" w:sz="0" w:space="0" w:color="auto"/>
                <w:left w:val="none" w:sz="0" w:space="0" w:color="auto"/>
                <w:bottom w:val="none" w:sz="0" w:space="0" w:color="auto"/>
                <w:right w:val="none" w:sz="0" w:space="0" w:color="auto"/>
              </w:divBdr>
            </w:div>
          </w:divsChild>
        </w:div>
        <w:div w:id="568075362">
          <w:marLeft w:val="0"/>
          <w:marRight w:val="0"/>
          <w:marTop w:val="0"/>
          <w:marBottom w:val="0"/>
          <w:divBdr>
            <w:top w:val="none" w:sz="0" w:space="0" w:color="auto"/>
            <w:left w:val="none" w:sz="0" w:space="0" w:color="auto"/>
            <w:bottom w:val="none" w:sz="0" w:space="0" w:color="auto"/>
            <w:right w:val="none" w:sz="0" w:space="0" w:color="auto"/>
          </w:divBdr>
        </w:div>
        <w:div w:id="1538200560">
          <w:marLeft w:val="0"/>
          <w:marRight w:val="0"/>
          <w:marTop w:val="0"/>
          <w:marBottom w:val="0"/>
          <w:divBdr>
            <w:top w:val="none" w:sz="0" w:space="0" w:color="auto"/>
            <w:left w:val="none" w:sz="0" w:space="0" w:color="auto"/>
            <w:bottom w:val="none" w:sz="0" w:space="0" w:color="auto"/>
            <w:right w:val="none" w:sz="0" w:space="0" w:color="auto"/>
          </w:divBdr>
          <w:divsChild>
            <w:div w:id="1030690503">
              <w:marLeft w:val="-75"/>
              <w:marRight w:val="0"/>
              <w:marTop w:val="30"/>
              <w:marBottom w:val="30"/>
              <w:divBdr>
                <w:top w:val="none" w:sz="0" w:space="0" w:color="auto"/>
                <w:left w:val="none" w:sz="0" w:space="0" w:color="auto"/>
                <w:bottom w:val="none" w:sz="0" w:space="0" w:color="auto"/>
                <w:right w:val="none" w:sz="0" w:space="0" w:color="auto"/>
              </w:divBdr>
              <w:divsChild>
                <w:div w:id="439450645">
                  <w:marLeft w:val="0"/>
                  <w:marRight w:val="0"/>
                  <w:marTop w:val="0"/>
                  <w:marBottom w:val="0"/>
                  <w:divBdr>
                    <w:top w:val="none" w:sz="0" w:space="0" w:color="auto"/>
                    <w:left w:val="none" w:sz="0" w:space="0" w:color="auto"/>
                    <w:bottom w:val="none" w:sz="0" w:space="0" w:color="auto"/>
                    <w:right w:val="none" w:sz="0" w:space="0" w:color="auto"/>
                  </w:divBdr>
                  <w:divsChild>
                    <w:div w:id="1359618204">
                      <w:marLeft w:val="0"/>
                      <w:marRight w:val="0"/>
                      <w:marTop w:val="0"/>
                      <w:marBottom w:val="0"/>
                      <w:divBdr>
                        <w:top w:val="none" w:sz="0" w:space="0" w:color="auto"/>
                        <w:left w:val="none" w:sz="0" w:space="0" w:color="auto"/>
                        <w:bottom w:val="none" w:sz="0" w:space="0" w:color="auto"/>
                        <w:right w:val="none" w:sz="0" w:space="0" w:color="auto"/>
                      </w:divBdr>
                    </w:div>
                  </w:divsChild>
                </w:div>
                <w:div w:id="835262197">
                  <w:marLeft w:val="0"/>
                  <w:marRight w:val="0"/>
                  <w:marTop w:val="0"/>
                  <w:marBottom w:val="0"/>
                  <w:divBdr>
                    <w:top w:val="none" w:sz="0" w:space="0" w:color="auto"/>
                    <w:left w:val="none" w:sz="0" w:space="0" w:color="auto"/>
                    <w:bottom w:val="none" w:sz="0" w:space="0" w:color="auto"/>
                    <w:right w:val="none" w:sz="0" w:space="0" w:color="auto"/>
                  </w:divBdr>
                  <w:divsChild>
                    <w:div w:id="1468469984">
                      <w:marLeft w:val="0"/>
                      <w:marRight w:val="0"/>
                      <w:marTop w:val="0"/>
                      <w:marBottom w:val="0"/>
                      <w:divBdr>
                        <w:top w:val="none" w:sz="0" w:space="0" w:color="auto"/>
                        <w:left w:val="none" w:sz="0" w:space="0" w:color="auto"/>
                        <w:bottom w:val="none" w:sz="0" w:space="0" w:color="auto"/>
                        <w:right w:val="none" w:sz="0" w:space="0" w:color="auto"/>
                      </w:divBdr>
                    </w:div>
                  </w:divsChild>
                </w:div>
                <w:div w:id="1874032042">
                  <w:marLeft w:val="0"/>
                  <w:marRight w:val="0"/>
                  <w:marTop w:val="0"/>
                  <w:marBottom w:val="0"/>
                  <w:divBdr>
                    <w:top w:val="none" w:sz="0" w:space="0" w:color="auto"/>
                    <w:left w:val="none" w:sz="0" w:space="0" w:color="auto"/>
                    <w:bottom w:val="none" w:sz="0" w:space="0" w:color="auto"/>
                    <w:right w:val="none" w:sz="0" w:space="0" w:color="auto"/>
                  </w:divBdr>
                  <w:divsChild>
                    <w:div w:id="1346664389">
                      <w:marLeft w:val="0"/>
                      <w:marRight w:val="0"/>
                      <w:marTop w:val="0"/>
                      <w:marBottom w:val="0"/>
                      <w:divBdr>
                        <w:top w:val="none" w:sz="0" w:space="0" w:color="auto"/>
                        <w:left w:val="none" w:sz="0" w:space="0" w:color="auto"/>
                        <w:bottom w:val="none" w:sz="0" w:space="0" w:color="auto"/>
                        <w:right w:val="none" w:sz="0" w:space="0" w:color="auto"/>
                      </w:divBdr>
                    </w:div>
                  </w:divsChild>
                </w:div>
                <w:div w:id="1896239809">
                  <w:marLeft w:val="0"/>
                  <w:marRight w:val="0"/>
                  <w:marTop w:val="0"/>
                  <w:marBottom w:val="0"/>
                  <w:divBdr>
                    <w:top w:val="none" w:sz="0" w:space="0" w:color="auto"/>
                    <w:left w:val="none" w:sz="0" w:space="0" w:color="auto"/>
                    <w:bottom w:val="none" w:sz="0" w:space="0" w:color="auto"/>
                    <w:right w:val="none" w:sz="0" w:space="0" w:color="auto"/>
                  </w:divBdr>
                  <w:divsChild>
                    <w:div w:id="385639604">
                      <w:marLeft w:val="0"/>
                      <w:marRight w:val="0"/>
                      <w:marTop w:val="0"/>
                      <w:marBottom w:val="0"/>
                      <w:divBdr>
                        <w:top w:val="none" w:sz="0" w:space="0" w:color="auto"/>
                        <w:left w:val="none" w:sz="0" w:space="0" w:color="auto"/>
                        <w:bottom w:val="none" w:sz="0" w:space="0" w:color="auto"/>
                        <w:right w:val="none" w:sz="0" w:space="0" w:color="auto"/>
                      </w:divBdr>
                    </w:div>
                  </w:divsChild>
                </w:div>
                <w:div w:id="738094220">
                  <w:marLeft w:val="0"/>
                  <w:marRight w:val="0"/>
                  <w:marTop w:val="0"/>
                  <w:marBottom w:val="0"/>
                  <w:divBdr>
                    <w:top w:val="none" w:sz="0" w:space="0" w:color="auto"/>
                    <w:left w:val="none" w:sz="0" w:space="0" w:color="auto"/>
                    <w:bottom w:val="none" w:sz="0" w:space="0" w:color="auto"/>
                    <w:right w:val="none" w:sz="0" w:space="0" w:color="auto"/>
                  </w:divBdr>
                  <w:divsChild>
                    <w:div w:id="1453859116">
                      <w:marLeft w:val="0"/>
                      <w:marRight w:val="0"/>
                      <w:marTop w:val="0"/>
                      <w:marBottom w:val="0"/>
                      <w:divBdr>
                        <w:top w:val="none" w:sz="0" w:space="0" w:color="auto"/>
                        <w:left w:val="none" w:sz="0" w:space="0" w:color="auto"/>
                        <w:bottom w:val="none" w:sz="0" w:space="0" w:color="auto"/>
                        <w:right w:val="none" w:sz="0" w:space="0" w:color="auto"/>
                      </w:divBdr>
                    </w:div>
                  </w:divsChild>
                </w:div>
                <w:div w:id="1785539217">
                  <w:marLeft w:val="0"/>
                  <w:marRight w:val="0"/>
                  <w:marTop w:val="0"/>
                  <w:marBottom w:val="0"/>
                  <w:divBdr>
                    <w:top w:val="none" w:sz="0" w:space="0" w:color="auto"/>
                    <w:left w:val="none" w:sz="0" w:space="0" w:color="auto"/>
                    <w:bottom w:val="none" w:sz="0" w:space="0" w:color="auto"/>
                    <w:right w:val="none" w:sz="0" w:space="0" w:color="auto"/>
                  </w:divBdr>
                  <w:divsChild>
                    <w:div w:id="1682002375">
                      <w:marLeft w:val="0"/>
                      <w:marRight w:val="0"/>
                      <w:marTop w:val="0"/>
                      <w:marBottom w:val="0"/>
                      <w:divBdr>
                        <w:top w:val="none" w:sz="0" w:space="0" w:color="auto"/>
                        <w:left w:val="none" w:sz="0" w:space="0" w:color="auto"/>
                        <w:bottom w:val="none" w:sz="0" w:space="0" w:color="auto"/>
                        <w:right w:val="none" w:sz="0" w:space="0" w:color="auto"/>
                      </w:divBdr>
                    </w:div>
                  </w:divsChild>
                </w:div>
                <w:div w:id="618798070">
                  <w:marLeft w:val="0"/>
                  <w:marRight w:val="0"/>
                  <w:marTop w:val="0"/>
                  <w:marBottom w:val="0"/>
                  <w:divBdr>
                    <w:top w:val="none" w:sz="0" w:space="0" w:color="auto"/>
                    <w:left w:val="none" w:sz="0" w:space="0" w:color="auto"/>
                    <w:bottom w:val="none" w:sz="0" w:space="0" w:color="auto"/>
                    <w:right w:val="none" w:sz="0" w:space="0" w:color="auto"/>
                  </w:divBdr>
                  <w:divsChild>
                    <w:div w:id="429785129">
                      <w:marLeft w:val="0"/>
                      <w:marRight w:val="0"/>
                      <w:marTop w:val="0"/>
                      <w:marBottom w:val="0"/>
                      <w:divBdr>
                        <w:top w:val="none" w:sz="0" w:space="0" w:color="auto"/>
                        <w:left w:val="none" w:sz="0" w:space="0" w:color="auto"/>
                        <w:bottom w:val="none" w:sz="0" w:space="0" w:color="auto"/>
                        <w:right w:val="none" w:sz="0" w:space="0" w:color="auto"/>
                      </w:divBdr>
                    </w:div>
                  </w:divsChild>
                </w:div>
                <w:div w:id="252473224">
                  <w:marLeft w:val="0"/>
                  <w:marRight w:val="0"/>
                  <w:marTop w:val="0"/>
                  <w:marBottom w:val="0"/>
                  <w:divBdr>
                    <w:top w:val="none" w:sz="0" w:space="0" w:color="auto"/>
                    <w:left w:val="none" w:sz="0" w:space="0" w:color="auto"/>
                    <w:bottom w:val="none" w:sz="0" w:space="0" w:color="auto"/>
                    <w:right w:val="none" w:sz="0" w:space="0" w:color="auto"/>
                  </w:divBdr>
                  <w:divsChild>
                    <w:div w:id="1209220644">
                      <w:marLeft w:val="0"/>
                      <w:marRight w:val="0"/>
                      <w:marTop w:val="0"/>
                      <w:marBottom w:val="0"/>
                      <w:divBdr>
                        <w:top w:val="none" w:sz="0" w:space="0" w:color="auto"/>
                        <w:left w:val="none" w:sz="0" w:space="0" w:color="auto"/>
                        <w:bottom w:val="none" w:sz="0" w:space="0" w:color="auto"/>
                        <w:right w:val="none" w:sz="0" w:space="0" w:color="auto"/>
                      </w:divBdr>
                    </w:div>
                  </w:divsChild>
                </w:div>
                <w:div w:id="837228363">
                  <w:marLeft w:val="0"/>
                  <w:marRight w:val="0"/>
                  <w:marTop w:val="0"/>
                  <w:marBottom w:val="0"/>
                  <w:divBdr>
                    <w:top w:val="none" w:sz="0" w:space="0" w:color="auto"/>
                    <w:left w:val="none" w:sz="0" w:space="0" w:color="auto"/>
                    <w:bottom w:val="none" w:sz="0" w:space="0" w:color="auto"/>
                    <w:right w:val="none" w:sz="0" w:space="0" w:color="auto"/>
                  </w:divBdr>
                  <w:divsChild>
                    <w:div w:id="1391149772">
                      <w:marLeft w:val="0"/>
                      <w:marRight w:val="0"/>
                      <w:marTop w:val="0"/>
                      <w:marBottom w:val="0"/>
                      <w:divBdr>
                        <w:top w:val="none" w:sz="0" w:space="0" w:color="auto"/>
                        <w:left w:val="none" w:sz="0" w:space="0" w:color="auto"/>
                        <w:bottom w:val="none" w:sz="0" w:space="0" w:color="auto"/>
                        <w:right w:val="none" w:sz="0" w:space="0" w:color="auto"/>
                      </w:divBdr>
                    </w:div>
                  </w:divsChild>
                </w:div>
                <w:div w:id="1081558220">
                  <w:marLeft w:val="0"/>
                  <w:marRight w:val="0"/>
                  <w:marTop w:val="0"/>
                  <w:marBottom w:val="0"/>
                  <w:divBdr>
                    <w:top w:val="none" w:sz="0" w:space="0" w:color="auto"/>
                    <w:left w:val="none" w:sz="0" w:space="0" w:color="auto"/>
                    <w:bottom w:val="none" w:sz="0" w:space="0" w:color="auto"/>
                    <w:right w:val="none" w:sz="0" w:space="0" w:color="auto"/>
                  </w:divBdr>
                  <w:divsChild>
                    <w:div w:id="520363348">
                      <w:marLeft w:val="0"/>
                      <w:marRight w:val="0"/>
                      <w:marTop w:val="0"/>
                      <w:marBottom w:val="0"/>
                      <w:divBdr>
                        <w:top w:val="none" w:sz="0" w:space="0" w:color="auto"/>
                        <w:left w:val="none" w:sz="0" w:space="0" w:color="auto"/>
                        <w:bottom w:val="none" w:sz="0" w:space="0" w:color="auto"/>
                        <w:right w:val="none" w:sz="0" w:space="0" w:color="auto"/>
                      </w:divBdr>
                    </w:div>
                  </w:divsChild>
                </w:div>
                <w:div w:id="784075614">
                  <w:marLeft w:val="0"/>
                  <w:marRight w:val="0"/>
                  <w:marTop w:val="0"/>
                  <w:marBottom w:val="0"/>
                  <w:divBdr>
                    <w:top w:val="none" w:sz="0" w:space="0" w:color="auto"/>
                    <w:left w:val="none" w:sz="0" w:space="0" w:color="auto"/>
                    <w:bottom w:val="none" w:sz="0" w:space="0" w:color="auto"/>
                    <w:right w:val="none" w:sz="0" w:space="0" w:color="auto"/>
                  </w:divBdr>
                  <w:divsChild>
                    <w:div w:id="1669867117">
                      <w:marLeft w:val="0"/>
                      <w:marRight w:val="0"/>
                      <w:marTop w:val="0"/>
                      <w:marBottom w:val="0"/>
                      <w:divBdr>
                        <w:top w:val="none" w:sz="0" w:space="0" w:color="auto"/>
                        <w:left w:val="none" w:sz="0" w:space="0" w:color="auto"/>
                        <w:bottom w:val="none" w:sz="0" w:space="0" w:color="auto"/>
                        <w:right w:val="none" w:sz="0" w:space="0" w:color="auto"/>
                      </w:divBdr>
                    </w:div>
                    <w:div w:id="1061059177">
                      <w:marLeft w:val="0"/>
                      <w:marRight w:val="0"/>
                      <w:marTop w:val="0"/>
                      <w:marBottom w:val="0"/>
                      <w:divBdr>
                        <w:top w:val="none" w:sz="0" w:space="0" w:color="auto"/>
                        <w:left w:val="none" w:sz="0" w:space="0" w:color="auto"/>
                        <w:bottom w:val="none" w:sz="0" w:space="0" w:color="auto"/>
                        <w:right w:val="none" w:sz="0" w:space="0" w:color="auto"/>
                      </w:divBdr>
                    </w:div>
                  </w:divsChild>
                </w:div>
                <w:div w:id="1620144540">
                  <w:marLeft w:val="0"/>
                  <w:marRight w:val="0"/>
                  <w:marTop w:val="0"/>
                  <w:marBottom w:val="0"/>
                  <w:divBdr>
                    <w:top w:val="none" w:sz="0" w:space="0" w:color="auto"/>
                    <w:left w:val="none" w:sz="0" w:space="0" w:color="auto"/>
                    <w:bottom w:val="none" w:sz="0" w:space="0" w:color="auto"/>
                    <w:right w:val="none" w:sz="0" w:space="0" w:color="auto"/>
                  </w:divBdr>
                  <w:divsChild>
                    <w:div w:id="419764345">
                      <w:marLeft w:val="0"/>
                      <w:marRight w:val="0"/>
                      <w:marTop w:val="0"/>
                      <w:marBottom w:val="0"/>
                      <w:divBdr>
                        <w:top w:val="none" w:sz="0" w:space="0" w:color="auto"/>
                        <w:left w:val="none" w:sz="0" w:space="0" w:color="auto"/>
                        <w:bottom w:val="none" w:sz="0" w:space="0" w:color="auto"/>
                        <w:right w:val="none" w:sz="0" w:space="0" w:color="auto"/>
                      </w:divBdr>
                    </w:div>
                  </w:divsChild>
                </w:div>
                <w:div w:id="851533023">
                  <w:marLeft w:val="0"/>
                  <w:marRight w:val="0"/>
                  <w:marTop w:val="0"/>
                  <w:marBottom w:val="0"/>
                  <w:divBdr>
                    <w:top w:val="none" w:sz="0" w:space="0" w:color="auto"/>
                    <w:left w:val="none" w:sz="0" w:space="0" w:color="auto"/>
                    <w:bottom w:val="none" w:sz="0" w:space="0" w:color="auto"/>
                    <w:right w:val="none" w:sz="0" w:space="0" w:color="auto"/>
                  </w:divBdr>
                  <w:divsChild>
                    <w:div w:id="421223715">
                      <w:marLeft w:val="0"/>
                      <w:marRight w:val="0"/>
                      <w:marTop w:val="0"/>
                      <w:marBottom w:val="0"/>
                      <w:divBdr>
                        <w:top w:val="none" w:sz="0" w:space="0" w:color="auto"/>
                        <w:left w:val="none" w:sz="0" w:space="0" w:color="auto"/>
                        <w:bottom w:val="none" w:sz="0" w:space="0" w:color="auto"/>
                        <w:right w:val="none" w:sz="0" w:space="0" w:color="auto"/>
                      </w:divBdr>
                    </w:div>
                  </w:divsChild>
                </w:div>
                <w:div w:id="300615503">
                  <w:marLeft w:val="0"/>
                  <w:marRight w:val="0"/>
                  <w:marTop w:val="0"/>
                  <w:marBottom w:val="0"/>
                  <w:divBdr>
                    <w:top w:val="none" w:sz="0" w:space="0" w:color="auto"/>
                    <w:left w:val="none" w:sz="0" w:space="0" w:color="auto"/>
                    <w:bottom w:val="none" w:sz="0" w:space="0" w:color="auto"/>
                    <w:right w:val="none" w:sz="0" w:space="0" w:color="auto"/>
                  </w:divBdr>
                  <w:divsChild>
                    <w:div w:id="1767268462">
                      <w:marLeft w:val="0"/>
                      <w:marRight w:val="0"/>
                      <w:marTop w:val="0"/>
                      <w:marBottom w:val="0"/>
                      <w:divBdr>
                        <w:top w:val="none" w:sz="0" w:space="0" w:color="auto"/>
                        <w:left w:val="none" w:sz="0" w:space="0" w:color="auto"/>
                        <w:bottom w:val="none" w:sz="0" w:space="0" w:color="auto"/>
                        <w:right w:val="none" w:sz="0" w:space="0" w:color="auto"/>
                      </w:divBdr>
                    </w:div>
                    <w:div w:id="2067948171">
                      <w:marLeft w:val="0"/>
                      <w:marRight w:val="0"/>
                      <w:marTop w:val="0"/>
                      <w:marBottom w:val="0"/>
                      <w:divBdr>
                        <w:top w:val="none" w:sz="0" w:space="0" w:color="auto"/>
                        <w:left w:val="none" w:sz="0" w:space="0" w:color="auto"/>
                        <w:bottom w:val="none" w:sz="0" w:space="0" w:color="auto"/>
                        <w:right w:val="none" w:sz="0" w:space="0" w:color="auto"/>
                      </w:divBdr>
                    </w:div>
                  </w:divsChild>
                </w:div>
                <w:div w:id="1439057601">
                  <w:marLeft w:val="0"/>
                  <w:marRight w:val="0"/>
                  <w:marTop w:val="0"/>
                  <w:marBottom w:val="0"/>
                  <w:divBdr>
                    <w:top w:val="none" w:sz="0" w:space="0" w:color="auto"/>
                    <w:left w:val="none" w:sz="0" w:space="0" w:color="auto"/>
                    <w:bottom w:val="none" w:sz="0" w:space="0" w:color="auto"/>
                    <w:right w:val="none" w:sz="0" w:space="0" w:color="auto"/>
                  </w:divBdr>
                  <w:divsChild>
                    <w:div w:id="1578132383">
                      <w:marLeft w:val="0"/>
                      <w:marRight w:val="0"/>
                      <w:marTop w:val="0"/>
                      <w:marBottom w:val="0"/>
                      <w:divBdr>
                        <w:top w:val="none" w:sz="0" w:space="0" w:color="auto"/>
                        <w:left w:val="none" w:sz="0" w:space="0" w:color="auto"/>
                        <w:bottom w:val="none" w:sz="0" w:space="0" w:color="auto"/>
                        <w:right w:val="none" w:sz="0" w:space="0" w:color="auto"/>
                      </w:divBdr>
                    </w:div>
                    <w:div w:id="1578437451">
                      <w:marLeft w:val="0"/>
                      <w:marRight w:val="0"/>
                      <w:marTop w:val="0"/>
                      <w:marBottom w:val="0"/>
                      <w:divBdr>
                        <w:top w:val="none" w:sz="0" w:space="0" w:color="auto"/>
                        <w:left w:val="none" w:sz="0" w:space="0" w:color="auto"/>
                        <w:bottom w:val="none" w:sz="0" w:space="0" w:color="auto"/>
                        <w:right w:val="none" w:sz="0" w:space="0" w:color="auto"/>
                      </w:divBdr>
                    </w:div>
                  </w:divsChild>
                </w:div>
                <w:div w:id="1259679740">
                  <w:marLeft w:val="0"/>
                  <w:marRight w:val="0"/>
                  <w:marTop w:val="0"/>
                  <w:marBottom w:val="0"/>
                  <w:divBdr>
                    <w:top w:val="none" w:sz="0" w:space="0" w:color="auto"/>
                    <w:left w:val="none" w:sz="0" w:space="0" w:color="auto"/>
                    <w:bottom w:val="none" w:sz="0" w:space="0" w:color="auto"/>
                    <w:right w:val="none" w:sz="0" w:space="0" w:color="auto"/>
                  </w:divBdr>
                  <w:divsChild>
                    <w:div w:id="54084858">
                      <w:marLeft w:val="0"/>
                      <w:marRight w:val="0"/>
                      <w:marTop w:val="0"/>
                      <w:marBottom w:val="0"/>
                      <w:divBdr>
                        <w:top w:val="none" w:sz="0" w:space="0" w:color="auto"/>
                        <w:left w:val="none" w:sz="0" w:space="0" w:color="auto"/>
                        <w:bottom w:val="none" w:sz="0" w:space="0" w:color="auto"/>
                        <w:right w:val="none" w:sz="0" w:space="0" w:color="auto"/>
                      </w:divBdr>
                    </w:div>
                  </w:divsChild>
                </w:div>
                <w:div w:id="440225636">
                  <w:marLeft w:val="0"/>
                  <w:marRight w:val="0"/>
                  <w:marTop w:val="0"/>
                  <w:marBottom w:val="0"/>
                  <w:divBdr>
                    <w:top w:val="none" w:sz="0" w:space="0" w:color="auto"/>
                    <w:left w:val="none" w:sz="0" w:space="0" w:color="auto"/>
                    <w:bottom w:val="none" w:sz="0" w:space="0" w:color="auto"/>
                    <w:right w:val="none" w:sz="0" w:space="0" w:color="auto"/>
                  </w:divBdr>
                  <w:divsChild>
                    <w:div w:id="1617329362">
                      <w:marLeft w:val="0"/>
                      <w:marRight w:val="0"/>
                      <w:marTop w:val="0"/>
                      <w:marBottom w:val="0"/>
                      <w:divBdr>
                        <w:top w:val="none" w:sz="0" w:space="0" w:color="auto"/>
                        <w:left w:val="none" w:sz="0" w:space="0" w:color="auto"/>
                        <w:bottom w:val="none" w:sz="0" w:space="0" w:color="auto"/>
                        <w:right w:val="none" w:sz="0" w:space="0" w:color="auto"/>
                      </w:divBdr>
                    </w:div>
                    <w:div w:id="521668105">
                      <w:marLeft w:val="0"/>
                      <w:marRight w:val="0"/>
                      <w:marTop w:val="0"/>
                      <w:marBottom w:val="0"/>
                      <w:divBdr>
                        <w:top w:val="none" w:sz="0" w:space="0" w:color="auto"/>
                        <w:left w:val="none" w:sz="0" w:space="0" w:color="auto"/>
                        <w:bottom w:val="none" w:sz="0" w:space="0" w:color="auto"/>
                        <w:right w:val="none" w:sz="0" w:space="0" w:color="auto"/>
                      </w:divBdr>
                    </w:div>
                  </w:divsChild>
                </w:div>
                <w:div w:id="1393964384">
                  <w:marLeft w:val="0"/>
                  <w:marRight w:val="0"/>
                  <w:marTop w:val="0"/>
                  <w:marBottom w:val="0"/>
                  <w:divBdr>
                    <w:top w:val="none" w:sz="0" w:space="0" w:color="auto"/>
                    <w:left w:val="none" w:sz="0" w:space="0" w:color="auto"/>
                    <w:bottom w:val="none" w:sz="0" w:space="0" w:color="auto"/>
                    <w:right w:val="none" w:sz="0" w:space="0" w:color="auto"/>
                  </w:divBdr>
                  <w:divsChild>
                    <w:div w:id="122487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491009">
          <w:marLeft w:val="0"/>
          <w:marRight w:val="0"/>
          <w:marTop w:val="0"/>
          <w:marBottom w:val="0"/>
          <w:divBdr>
            <w:top w:val="none" w:sz="0" w:space="0" w:color="auto"/>
            <w:left w:val="none" w:sz="0" w:space="0" w:color="auto"/>
            <w:bottom w:val="none" w:sz="0" w:space="0" w:color="auto"/>
            <w:right w:val="none" w:sz="0" w:space="0" w:color="auto"/>
          </w:divBdr>
        </w:div>
        <w:div w:id="1668825297">
          <w:marLeft w:val="0"/>
          <w:marRight w:val="0"/>
          <w:marTop w:val="0"/>
          <w:marBottom w:val="0"/>
          <w:divBdr>
            <w:top w:val="none" w:sz="0" w:space="0" w:color="auto"/>
            <w:left w:val="none" w:sz="0" w:space="0" w:color="auto"/>
            <w:bottom w:val="none" w:sz="0" w:space="0" w:color="auto"/>
            <w:right w:val="none" w:sz="0" w:space="0" w:color="auto"/>
          </w:divBdr>
        </w:div>
        <w:div w:id="596713425">
          <w:marLeft w:val="0"/>
          <w:marRight w:val="0"/>
          <w:marTop w:val="0"/>
          <w:marBottom w:val="0"/>
          <w:divBdr>
            <w:top w:val="none" w:sz="0" w:space="0" w:color="auto"/>
            <w:left w:val="none" w:sz="0" w:space="0" w:color="auto"/>
            <w:bottom w:val="none" w:sz="0" w:space="0" w:color="auto"/>
            <w:right w:val="none" w:sz="0" w:space="0" w:color="auto"/>
          </w:divBdr>
        </w:div>
        <w:div w:id="355544057">
          <w:marLeft w:val="0"/>
          <w:marRight w:val="0"/>
          <w:marTop w:val="0"/>
          <w:marBottom w:val="0"/>
          <w:divBdr>
            <w:top w:val="none" w:sz="0" w:space="0" w:color="auto"/>
            <w:left w:val="none" w:sz="0" w:space="0" w:color="auto"/>
            <w:bottom w:val="none" w:sz="0" w:space="0" w:color="auto"/>
            <w:right w:val="none" w:sz="0" w:space="0" w:color="auto"/>
          </w:divBdr>
        </w:div>
        <w:div w:id="210045895">
          <w:marLeft w:val="0"/>
          <w:marRight w:val="0"/>
          <w:marTop w:val="0"/>
          <w:marBottom w:val="0"/>
          <w:divBdr>
            <w:top w:val="none" w:sz="0" w:space="0" w:color="auto"/>
            <w:left w:val="none" w:sz="0" w:space="0" w:color="auto"/>
            <w:bottom w:val="none" w:sz="0" w:space="0" w:color="auto"/>
            <w:right w:val="none" w:sz="0" w:space="0" w:color="auto"/>
          </w:divBdr>
        </w:div>
        <w:div w:id="1252810003">
          <w:marLeft w:val="0"/>
          <w:marRight w:val="0"/>
          <w:marTop w:val="0"/>
          <w:marBottom w:val="0"/>
          <w:divBdr>
            <w:top w:val="none" w:sz="0" w:space="0" w:color="auto"/>
            <w:left w:val="none" w:sz="0" w:space="0" w:color="auto"/>
            <w:bottom w:val="none" w:sz="0" w:space="0" w:color="auto"/>
            <w:right w:val="none" w:sz="0" w:space="0" w:color="auto"/>
          </w:divBdr>
        </w:div>
      </w:divsChild>
    </w:div>
    <w:div w:id="213425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latoria.colombiacompra.gov.co/normativa/codigo-de-comercio-decreto-410-de-1971/" TargetMode="External"/><Relationship Id="rId18" Type="http://schemas.openxmlformats.org/officeDocument/2006/relationships/hyperlink" Target="https://www.colombiacompra.gov.co/sites/cce_public/files/cce_documents/cce_guia_liquidacion_procesos.pd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https://relatoria.colombiacompra.gov.co/normativa/ley-1150-de-2007/" TargetMode="External"/><Relationship Id="rId17" Type="http://schemas.openxmlformats.org/officeDocument/2006/relationships/hyperlink" Target="https://relatoria.colombiacompra.gov.co/providencias/2019_05001-23-33-000-2018-00342-01_62009/"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relatoria.colombiacompra.gov.co/providencias/25000-23-26-000-2007-00108-01_42494/"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latoria.colombiacompra.gov.co/normativa/ley-80-de-1993/"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relatoria.colombiacompra.gov.co/providencias/25000-23-26-000-2003-00874-01_28278/"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relatoria.colombiacompra.gov.co/busqueda/concepto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latoria.colombiacompra.gov.co/normativa/decreto-1082-de-2015/"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colombiacompra.gov.co/sites/cce_public/files/cce_documents/cce_guia_liquidacion_procesos.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 xmlns="9d85dbaf-23eb-4e57-a637-93dcacc8b1a1" xsi:nil="true"/>
    <TaxCatchAll xmlns="a6cb9e4b-f1d1-4245-83ec-6cad768d538a" xsi:nil="true"/>
    <_Flow_SignoffStatus xmlns="9d85dbaf-23eb-4e57-a637-93dcacc8b1a1" xsi:nil="true"/>
    <lcf76f155ced4ddcb4097134ff3c332f xmlns="9d85dbaf-23eb-4e57-a637-93dcacc8b1a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20" ma:contentTypeDescription="Crear nuevo documento." ma:contentTypeScope="" ma:versionID="3aa158c1e2510b50ba9620437d74e4ff">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41aa8ca4bdcfc2e304923d637cfc37a1"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Estado de aprobación" ma:internalName="Estado_x0020_de_x0020_aprobaci_x00f3_n">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105a6f2-09f1-4f7d-bab9-e03f1dc4ac6e}" ma:internalName="TaxCatchAll" ma:showField="CatchAllData" ma:web="a6cb9e4b-f1d1-4245-83ec-6cad768d5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B0637E-D058-473B-8FE7-AA861F69C797}">
  <ds:schemaRefs>
    <ds:schemaRef ds:uri="http://schemas.microsoft.com/sharepoint/v3/contenttype/forms"/>
  </ds:schemaRefs>
</ds:datastoreItem>
</file>

<file path=customXml/itemProps2.xml><?xml version="1.0" encoding="utf-8"?>
<ds:datastoreItem xmlns:ds="http://schemas.openxmlformats.org/officeDocument/2006/customXml" ds:itemID="{163618BE-28CB-4D69-955E-CDA788483BED}">
  <ds:schemaRefs>
    <ds:schemaRef ds:uri="http://schemas.microsoft.com/office/2006/metadata/properties"/>
    <ds:schemaRef ds:uri="http://schemas.microsoft.com/office/infopath/2007/PartnerControls"/>
    <ds:schemaRef ds:uri="9d85dbaf-23eb-4e57-a637-93dcacc8b1a1"/>
    <ds:schemaRef ds:uri="a6cb9e4b-f1d1-4245-83ec-6cad768d538a"/>
  </ds:schemaRefs>
</ds:datastoreItem>
</file>

<file path=customXml/itemProps3.xml><?xml version="1.0" encoding="utf-8"?>
<ds:datastoreItem xmlns:ds="http://schemas.openxmlformats.org/officeDocument/2006/customXml" ds:itemID="{52E198B5-AC50-4645-B63D-19647D5A4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09041e-2451-49d0-8cb1-79d5e3d8c1be}" enabled="0" method="" siteId="{7b09041e-2451-49d0-8cb1-79d5e3d8c1be}"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20</Pages>
  <Words>6738</Words>
  <Characters>38408</Characters>
  <Application>Microsoft Office Word</Application>
  <DocSecurity>0</DocSecurity>
  <Lines>320</Lines>
  <Paragraphs>90</Paragraphs>
  <ScaleCrop>false</ScaleCrop>
  <Company/>
  <LinksUpToDate>false</LinksUpToDate>
  <CharactersWithSpaces>45056</CharactersWithSpaces>
  <SharedDoc>false</SharedDoc>
  <HLinks>
    <vt:vector size="66" baseType="variant">
      <vt:variant>
        <vt:i4>7471218</vt:i4>
      </vt:variant>
      <vt:variant>
        <vt:i4>27</vt:i4>
      </vt:variant>
      <vt:variant>
        <vt:i4>0</vt:i4>
      </vt:variant>
      <vt:variant>
        <vt:i4>5</vt:i4>
      </vt:variant>
      <vt:variant>
        <vt:lpwstr>https://relatoria.colombiacompra.gov.co/busqueda/conceptos</vt:lpwstr>
      </vt:variant>
      <vt:variant>
        <vt:lpwstr/>
      </vt:variant>
      <vt:variant>
        <vt:i4>8257615</vt:i4>
      </vt:variant>
      <vt:variant>
        <vt:i4>24</vt:i4>
      </vt:variant>
      <vt:variant>
        <vt:i4>0</vt:i4>
      </vt:variant>
      <vt:variant>
        <vt:i4>5</vt:i4>
      </vt:variant>
      <vt:variant>
        <vt:lpwstr>https://www.colombiacompra.gov.co/sites/cce_public/files/cce_documents/cce_guia_liquidacion_procesos.pdf</vt:lpwstr>
      </vt:variant>
      <vt:variant>
        <vt:lpwstr/>
      </vt:variant>
      <vt:variant>
        <vt:i4>3539053</vt:i4>
      </vt:variant>
      <vt:variant>
        <vt:i4>21</vt:i4>
      </vt:variant>
      <vt:variant>
        <vt:i4>0</vt:i4>
      </vt:variant>
      <vt:variant>
        <vt:i4>5</vt:i4>
      </vt:variant>
      <vt:variant>
        <vt:lpwstr>https://relatoria.colombiacompra.gov.co/providencias/2019_05001-23-33-000-2018-00342-01_62009/</vt:lpwstr>
      </vt:variant>
      <vt:variant>
        <vt:lpwstr/>
      </vt:variant>
      <vt:variant>
        <vt:i4>1376307</vt:i4>
      </vt:variant>
      <vt:variant>
        <vt:i4>18</vt:i4>
      </vt:variant>
      <vt:variant>
        <vt:i4>0</vt:i4>
      </vt:variant>
      <vt:variant>
        <vt:i4>5</vt:i4>
      </vt:variant>
      <vt:variant>
        <vt:lpwstr>https://relatoria.colombiacompra.gov.co/providencias/25000-23-26-000-2007-00108-01_42494/</vt:lpwstr>
      </vt:variant>
      <vt:variant>
        <vt:lpwstr/>
      </vt:variant>
      <vt:variant>
        <vt:i4>1966134</vt:i4>
      </vt:variant>
      <vt:variant>
        <vt:i4>15</vt:i4>
      </vt:variant>
      <vt:variant>
        <vt:i4>0</vt:i4>
      </vt:variant>
      <vt:variant>
        <vt:i4>5</vt:i4>
      </vt:variant>
      <vt:variant>
        <vt:lpwstr>https://relatoria.colombiacompra.gov.co/providencias/25000-23-26-000-2003-00874-01_28278/</vt:lpwstr>
      </vt:variant>
      <vt:variant>
        <vt:lpwstr/>
      </vt:variant>
      <vt:variant>
        <vt:i4>3276916</vt:i4>
      </vt:variant>
      <vt:variant>
        <vt:i4>12</vt:i4>
      </vt:variant>
      <vt:variant>
        <vt:i4>0</vt:i4>
      </vt:variant>
      <vt:variant>
        <vt:i4>5</vt:i4>
      </vt:variant>
      <vt:variant>
        <vt:lpwstr>https://relatoria.colombiacompra.gov.co/normativa/decreto-1082-de-2015/</vt:lpwstr>
      </vt:variant>
      <vt:variant>
        <vt:lpwstr/>
      </vt:variant>
      <vt:variant>
        <vt:i4>6029338</vt:i4>
      </vt:variant>
      <vt:variant>
        <vt:i4>9</vt:i4>
      </vt:variant>
      <vt:variant>
        <vt:i4>0</vt:i4>
      </vt:variant>
      <vt:variant>
        <vt:i4>5</vt:i4>
      </vt:variant>
      <vt:variant>
        <vt:lpwstr>https://relatoria.colombiacompra.gov.co/normativa/codigo-de-comercio-decreto-410-de-1971/</vt:lpwstr>
      </vt:variant>
      <vt:variant>
        <vt:lpwstr/>
      </vt:variant>
      <vt:variant>
        <vt:i4>3473504</vt:i4>
      </vt:variant>
      <vt:variant>
        <vt:i4>6</vt:i4>
      </vt:variant>
      <vt:variant>
        <vt:i4>0</vt:i4>
      </vt:variant>
      <vt:variant>
        <vt:i4>5</vt:i4>
      </vt:variant>
      <vt:variant>
        <vt:lpwstr>https://relatoria.colombiacompra.gov.co/normativa/ley-1150-de-2007/</vt:lpwstr>
      </vt:variant>
      <vt:variant>
        <vt:lpwstr/>
      </vt:variant>
      <vt:variant>
        <vt:i4>589910</vt:i4>
      </vt:variant>
      <vt:variant>
        <vt:i4>3</vt:i4>
      </vt:variant>
      <vt:variant>
        <vt:i4>0</vt:i4>
      </vt:variant>
      <vt:variant>
        <vt:i4>5</vt:i4>
      </vt:variant>
      <vt:variant>
        <vt:lpwstr>https://relatoria.colombiacompra.gov.co/normativa/ley-80-de-1993/</vt:lpwstr>
      </vt:variant>
      <vt:variant>
        <vt:lpwstr/>
      </vt:variant>
      <vt:variant>
        <vt:i4>262206</vt:i4>
      </vt:variant>
      <vt:variant>
        <vt:i4>0</vt:i4>
      </vt:variant>
      <vt:variant>
        <vt:i4>0</vt:i4>
      </vt:variant>
      <vt:variant>
        <vt:i4>5</vt:i4>
      </vt:variant>
      <vt:variant>
        <vt:lpwstr>mailto:soluciones@activosti.com</vt:lpwstr>
      </vt:variant>
      <vt:variant>
        <vt:lpwstr/>
      </vt:variant>
      <vt:variant>
        <vt:i4>8257615</vt:i4>
      </vt:variant>
      <vt:variant>
        <vt:i4>0</vt:i4>
      </vt:variant>
      <vt:variant>
        <vt:i4>0</vt:i4>
      </vt:variant>
      <vt:variant>
        <vt:i4>5</vt:i4>
      </vt:variant>
      <vt:variant>
        <vt:lpwstr>https://www.colombiacompra.gov.co/sites/cce_public/files/cce_documents/cce_guia_liquidacion_procesos.pdf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Felipe Ospina Acosta</dc:creator>
  <cp:keywords/>
  <dc:description/>
  <cp:lastModifiedBy>Wilinton Leguizamo</cp:lastModifiedBy>
  <cp:revision>13</cp:revision>
  <cp:lastPrinted>2023-01-10T21:18:00Z</cp:lastPrinted>
  <dcterms:created xsi:type="dcterms:W3CDTF">2026-02-17T16:08:00Z</dcterms:created>
  <dcterms:modified xsi:type="dcterms:W3CDTF">2026-02-23T21:41:00Z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MediaServiceImageTags">
    <vt:lpwstr/>
  </property>
</Properties>
</file>