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CA684" w14:textId="77777777" w:rsidR="008C0433" w:rsidRPr="00AF3277" w:rsidRDefault="008C0433" w:rsidP="007D18AA">
      <w:pPr>
        <w:tabs>
          <w:tab w:val="left" w:pos="810"/>
          <w:tab w:val="left" w:pos="2085"/>
          <w:tab w:val="center" w:pos="4420"/>
          <w:tab w:val="left" w:pos="6570"/>
        </w:tabs>
        <w:spacing w:line="276" w:lineRule="auto"/>
        <w:jc w:val="both"/>
        <w:rPr>
          <w:rFonts w:ascii="Arial" w:hAnsi="Arial" w:cs="Arial"/>
          <w:b/>
          <w:sz w:val="24"/>
          <w:szCs w:val="24"/>
          <w:lang w:val="es-ES_tradnl" w:eastAsia="es-CO"/>
        </w:rPr>
      </w:pPr>
      <w:r w:rsidRPr="00AF3277">
        <w:rPr>
          <w:rFonts w:ascii="Arial" w:hAnsi="Arial" w:cs="Arial"/>
          <w:noProof/>
          <w:sz w:val="24"/>
          <w:szCs w:val="24"/>
          <w:lang w:val="es-ES_tradnl"/>
        </w:rPr>
        <w:drawing>
          <wp:anchor distT="0" distB="0" distL="114300" distR="114300" simplePos="0" relativeHeight="251658240" behindDoc="0" locked="0" layoutInCell="1" allowOverlap="1" wp14:anchorId="77181808" wp14:editId="725EDFA4">
            <wp:simplePos x="0" y="0"/>
            <wp:positionH relativeFrom="column">
              <wp:posOffset>-152400</wp:posOffset>
            </wp:positionH>
            <wp:positionV relativeFrom="paragraph">
              <wp:posOffset>-419735</wp:posOffset>
            </wp:positionV>
            <wp:extent cx="1271905" cy="1185545"/>
            <wp:effectExtent l="0" t="0" r="0" b="0"/>
            <wp:wrapNone/>
            <wp:docPr id="3" name="Imagen 8"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1905" cy="1185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9F5F23" w14:textId="77777777" w:rsidR="00D91F8B" w:rsidRPr="00AF3277" w:rsidRDefault="00D91F8B" w:rsidP="007D18AA">
      <w:pPr>
        <w:tabs>
          <w:tab w:val="left" w:pos="810"/>
          <w:tab w:val="left" w:pos="2085"/>
          <w:tab w:val="center" w:pos="4420"/>
          <w:tab w:val="left" w:pos="6570"/>
        </w:tabs>
        <w:spacing w:line="276" w:lineRule="auto"/>
        <w:jc w:val="center"/>
        <w:rPr>
          <w:rFonts w:ascii="Arial" w:hAnsi="Arial" w:cs="Arial"/>
          <w:b/>
          <w:sz w:val="24"/>
          <w:szCs w:val="24"/>
          <w:lang w:val="es-ES_tradnl" w:eastAsia="es-CO"/>
        </w:rPr>
      </w:pPr>
    </w:p>
    <w:p w14:paraId="546852A2" w14:textId="77777777" w:rsidR="008C0433" w:rsidRPr="00AF3277" w:rsidRDefault="008C0433" w:rsidP="007D18AA">
      <w:pPr>
        <w:tabs>
          <w:tab w:val="left" w:pos="810"/>
          <w:tab w:val="left" w:pos="2085"/>
          <w:tab w:val="center" w:pos="4420"/>
          <w:tab w:val="left" w:pos="6570"/>
        </w:tabs>
        <w:spacing w:line="276" w:lineRule="auto"/>
        <w:jc w:val="center"/>
        <w:rPr>
          <w:rFonts w:ascii="Arial" w:hAnsi="Arial" w:cs="Arial"/>
          <w:b/>
          <w:sz w:val="24"/>
          <w:szCs w:val="24"/>
          <w:lang w:val="es-ES_tradnl" w:eastAsia="es-CO"/>
        </w:rPr>
      </w:pPr>
      <w:r w:rsidRPr="00AF3277">
        <w:rPr>
          <w:rFonts w:ascii="Arial" w:hAnsi="Arial" w:cs="Arial"/>
          <w:b/>
          <w:sz w:val="24"/>
          <w:szCs w:val="24"/>
          <w:lang w:val="es-ES_tradnl" w:eastAsia="es-CO"/>
        </w:rPr>
        <w:t>CONSEJO DE ESTADO</w:t>
      </w:r>
    </w:p>
    <w:p w14:paraId="4136EA64" w14:textId="77777777" w:rsidR="008C0433" w:rsidRPr="00AF3277" w:rsidRDefault="008C0433" w:rsidP="007D18AA">
      <w:pPr>
        <w:spacing w:line="276" w:lineRule="auto"/>
        <w:jc w:val="center"/>
        <w:rPr>
          <w:rFonts w:ascii="Arial" w:hAnsi="Arial" w:cs="Arial"/>
          <w:b/>
          <w:sz w:val="24"/>
          <w:szCs w:val="24"/>
          <w:lang w:val="es-ES_tradnl" w:eastAsia="es-CO"/>
        </w:rPr>
      </w:pPr>
      <w:r w:rsidRPr="00AF3277">
        <w:rPr>
          <w:rFonts w:ascii="Arial" w:hAnsi="Arial" w:cs="Arial"/>
          <w:b/>
          <w:sz w:val="24"/>
          <w:szCs w:val="24"/>
          <w:lang w:val="es-ES_tradnl" w:eastAsia="es-CO"/>
        </w:rPr>
        <w:t>SALA DE LO CONTENCIOSO ADMINISTRATIVO</w:t>
      </w:r>
    </w:p>
    <w:p w14:paraId="72CADA7D" w14:textId="77777777" w:rsidR="008C0433" w:rsidRPr="00AF3277" w:rsidRDefault="008C0433" w:rsidP="007D18AA">
      <w:pPr>
        <w:spacing w:line="276" w:lineRule="auto"/>
        <w:jc w:val="center"/>
        <w:rPr>
          <w:rFonts w:ascii="Arial" w:hAnsi="Arial" w:cs="Arial"/>
          <w:b/>
          <w:sz w:val="24"/>
          <w:szCs w:val="24"/>
          <w:lang w:val="es-ES_tradnl" w:eastAsia="es-CO"/>
        </w:rPr>
      </w:pPr>
      <w:r w:rsidRPr="00AF3277">
        <w:rPr>
          <w:rFonts w:ascii="Arial" w:hAnsi="Arial" w:cs="Arial"/>
          <w:b/>
          <w:sz w:val="24"/>
          <w:szCs w:val="24"/>
          <w:lang w:val="es-ES_tradnl" w:eastAsia="es-CO"/>
        </w:rPr>
        <w:t>SECCIÓN TERCERA</w:t>
      </w:r>
    </w:p>
    <w:p w14:paraId="6B2CD748" w14:textId="77777777" w:rsidR="008C0433" w:rsidRPr="00AF3277" w:rsidRDefault="008C0433" w:rsidP="007D18AA">
      <w:pPr>
        <w:tabs>
          <w:tab w:val="center" w:pos="4420"/>
          <w:tab w:val="left" w:pos="6060"/>
        </w:tabs>
        <w:spacing w:line="276" w:lineRule="auto"/>
        <w:jc w:val="center"/>
        <w:rPr>
          <w:rFonts w:ascii="Arial" w:hAnsi="Arial" w:cs="Arial"/>
          <w:b/>
          <w:sz w:val="24"/>
          <w:szCs w:val="24"/>
          <w:lang w:val="es-ES_tradnl" w:eastAsia="es-CO"/>
        </w:rPr>
      </w:pPr>
      <w:r w:rsidRPr="00AF3277">
        <w:rPr>
          <w:rFonts w:ascii="Arial" w:hAnsi="Arial" w:cs="Arial"/>
          <w:b/>
          <w:sz w:val="24"/>
          <w:szCs w:val="24"/>
          <w:lang w:val="es-ES_tradnl" w:eastAsia="es-CO"/>
        </w:rPr>
        <w:t>SUBSECCIÓN B</w:t>
      </w:r>
    </w:p>
    <w:p w14:paraId="324BD852" w14:textId="77777777" w:rsidR="008C0433" w:rsidRPr="00AF3277" w:rsidRDefault="008C0433" w:rsidP="007D18AA">
      <w:pPr>
        <w:spacing w:line="276" w:lineRule="auto"/>
        <w:jc w:val="both"/>
        <w:rPr>
          <w:rFonts w:ascii="Arial" w:hAnsi="Arial" w:cs="Arial"/>
          <w:b/>
          <w:sz w:val="24"/>
          <w:szCs w:val="24"/>
          <w:lang w:val="es-ES_tradnl" w:eastAsia="es-ES"/>
        </w:rPr>
      </w:pPr>
    </w:p>
    <w:p w14:paraId="22B6A2AC" w14:textId="77777777" w:rsidR="008C0433" w:rsidRPr="00AF3277" w:rsidRDefault="008C0433" w:rsidP="007D18AA">
      <w:pPr>
        <w:spacing w:line="276" w:lineRule="auto"/>
        <w:jc w:val="center"/>
        <w:rPr>
          <w:rFonts w:ascii="Arial" w:hAnsi="Arial" w:cs="Arial"/>
          <w:b/>
          <w:sz w:val="24"/>
          <w:szCs w:val="24"/>
          <w:lang w:val="es-ES_tradnl" w:eastAsia="es-ES"/>
        </w:rPr>
      </w:pPr>
      <w:r w:rsidRPr="00AF3277">
        <w:rPr>
          <w:rFonts w:ascii="Arial" w:hAnsi="Arial" w:cs="Arial"/>
          <w:b/>
          <w:sz w:val="24"/>
          <w:szCs w:val="24"/>
          <w:lang w:val="es-ES_tradnl" w:eastAsia="es-ES"/>
        </w:rPr>
        <w:t>Magistrado ponente: MARTÍN BERMÚDEZ MUÑOZ</w:t>
      </w:r>
    </w:p>
    <w:p w14:paraId="538B7501" w14:textId="77777777" w:rsidR="008C0433" w:rsidRPr="00AF3277" w:rsidRDefault="008C0433" w:rsidP="007D18AA">
      <w:pPr>
        <w:spacing w:line="276" w:lineRule="auto"/>
        <w:jc w:val="center"/>
        <w:rPr>
          <w:rFonts w:ascii="Arial" w:hAnsi="Arial" w:cs="Arial"/>
          <w:b/>
          <w:bCs/>
          <w:sz w:val="24"/>
          <w:szCs w:val="24"/>
          <w:lang w:val="es-ES_tradnl"/>
        </w:rPr>
      </w:pPr>
    </w:p>
    <w:p w14:paraId="28147D02" w14:textId="5F7BCE10" w:rsidR="008C0433" w:rsidRPr="00AF3277" w:rsidRDefault="008C0433" w:rsidP="007D18AA">
      <w:pPr>
        <w:spacing w:line="276" w:lineRule="auto"/>
        <w:jc w:val="center"/>
        <w:rPr>
          <w:rFonts w:ascii="Arial" w:hAnsi="Arial" w:cs="Arial"/>
          <w:sz w:val="24"/>
          <w:szCs w:val="24"/>
          <w:lang w:val="es-ES_tradnl" w:eastAsia="es-CO"/>
        </w:rPr>
      </w:pPr>
      <w:r w:rsidRPr="00AF3277">
        <w:rPr>
          <w:rFonts w:ascii="Arial" w:hAnsi="Arial" w:cs="Arial"/>
          <w:sz w:val="24"/>
          <w:szCs w:val="24"/>
          <w:lang w:val="es-ES_tradnl" w:eastAsia="es-CO"/>
        </w:rPr>
        <w:t xml:space="preserve">Bogotá, D.C., </w:t>
      </w:r>
      <w:r w:rsidR="00AD7BD5">
        <w:rPr>
          <w:rFonts w:ascii="Arial" w:hAnsi="Arial" w:cs="Arial"/>
          <w:sz w:val="24"/>
          <w:szCs w:val="24"/>
          <w:lang w:val="es-ES_tradnl" w:eastAsia="es-CO"/>
        </w:rPr>
        <w:t>dieciocho</w:t>
      </w:r>
      <w:r w:rsidRPr="00AF3277">
        <w:rPr>
          <w:rFonts w:ascii="Arial" w:hAnsi="Arial" w:cs="Arial"/>
          <w:sz w:val="24"/>
          <w:szCs w:val="24"/>
          <w:lang w:val="es-ES_tradnl" w:eastAsia="es-CO"/>
        </w:rPr>
        <w:t xml:space="preserve"> (</w:t>
      </w:r>
      <w:r w:rsidR="00AD7BD5">
        <w:rPr>
          <w:rFonts w:ascii="Arial" w:hAnsi="Arial" w:cs="Arial"/>
          <w:sz w:val="24"/>
          <w:szCs w:val="24"/>
          <w:lang w:val="es-ES_tradnl" w:eastAsia="es-CO"/>
        </w:rPr>
        <w:t>18</w:t>
      </w:r>
      <w:r w:rsidRPr="00AF3277">
        <w:rPr>
          <w:rFonts w:ascii="Arial" w:hAnsi="Arial" w:cs="Arial"/>
          <w:sz w:val="24"/>
          <w:szCs w:val="24"/>
          <w:lang w:val="es-ES_tradnl" w:eastAsia="es-CO"/>
        </w:rPr>
        <w:t xml:space="preserve">) de </w:t>
      </w:r>
      <w:r w:rsidR="00AD7BD5">
        <w:rPr>
          <w:rFonts w:ascii="Arial" w:hAnsi="Arial" w:cs="Arial"/>
          <w:sz w:val="24"/>
          <w:szCs w:val="24"/>
          <w:lang w:val="es-ES_tradnl" w:eastAsia="es-CO"/>
        </w:rPr>
        <w:t>noviembre</w:t>
      </w:r>
      <w:r w:rsidRPr="00AF3277">
        <w:rPr>
          <w:rFonts w:ascii="Arial" w:hAnsi="Arial" w:cs="Arial"/>
          <w:sz w:val="24"/>
          <w:szCs w:val="24"/>
          <w:lang w:val="es-ES_tradnl" w:eastAsia="es-CO"/>
        </w:rPr>
        <w:t xml:space="preserve"> de dos mil veintiuno (2021)</w:t>
      </w:r>
    </w:p>
    <w:p w14:paraId="350C80CE" w14:textId="77777777" w:rsidR="008C0433" w:rsidRPr="00AF3277" w:rsidRDefault="008C0433" w:rsidP="007D18AA">
      <w:pPr>
        <w:spacing w:line="276" w:lineRule="auto"/>
        <w:jc w:val="both"/>
        <w:rPr>
          <w:rFonts w:ascii="Arial" w:hAnsi="Arial" w:cs="Arial"/>
          <w:sz w:val="24"/>
          <w:szCs w:val="24"/>
          <w:lang w:val="es-ES_tradnl" w:eastAsia="es-CO"/>
        </w:rPr>
      </w:pPr>
    </w:p>
    <w:p w14:paraId="0DABFD72" w14:textId="77777777" w:rsidR="00C91920" w:rsidRPr="00AF3277" w:rsidRDefault="00C91920" w:rsidP="007D18AA">
      <w:pPr>
        <w:spacing w:line="276" w:lineRule="auto"/>
        <w:jc w:val="both"/>
        <w:rPr>
          <w:rFonts w:ascii="Arial" w:hAnsi="Arial" w:cs="Arial"/>
          <w:b/>
          <w:sz w:val="24"/>
          <w:szCs w:val="24"/>
          <w:lang w:val="es-ES_tradnl" w:eastAsia="es-CO"/>
        </w:rPr>
      </w:pPr>
    </w:p>
    <w:p w14:paraId="3BB638D3" w14:textId="62D1747A" w:rsidR="008C0433" w:rsidRPr="00AF3277" w:rsidRDefault="008C0433" w:rsidP="007D18AA">
      <w:pPr>
        <w:spacing w:line="276" w:lineRule="auto"/>
        <w:jc w:val="both"/>
        <w:rPr>
          <w:rFonts w:ascii="Arial" w:hAnsi="Arial" w:cs="Arial"/>
          <w:bCs/>
          <w:sz w:val="24"/>
          <w:szCs w:val="24"/>
          <w:lang w:val="es-ES_tradnl" w:eastAsia="es-CO"/>
        </w:rPr>
      </w:pPr>
      <w:r w:rsidRPr="00AF3277">
        <w:rPr>
          <w:rFonts w:ascii="Arial" w:hAnsi="Arial" w:cs="Arial"/>
          <w:b/>
          <w:sz w:val="24"/>
          <w:szCs w:val="24"/>
          <w:lang w:val="es-ES_tradnl" w:eastAsia="es-CO"/>
        </w:rPr>
        <w:t xml:space="preserve">Referencia: </w:t>
      </w:r>
      <w:r w:rsidRPr="00AF3277">
        <w:rPr>
          <w:rFonts w:ascii="Arial" w:hAnsi="Arial" w:cs="Arial"/>
          <w:b/>
          <w:sz w:val="24"/>
          <w:szCs w:val="24"/>
          <w:lang w:val="es-ES_tradnl" w:eastAsia="es-CO"/>
        </w:rPr>
        <w:tab/>
      </w:r>
      <w:r w:rsidRPr="00AF3277">
        <w:rPr>
          <w:rFonts w:ascii="Arial" w:hAnsi="Arial" w:cs="Arial"/>
          <w:b/>
          <w:sz w:val="24"/>
          <w:szCs w:val="24"/>
          <w:lang w:val="es-ES_tradnl" w:eastAsia="es-CO"/>
        </w:rPr>
        <w:tab/>
      </w:r>
      <w:r w:rsidR="00660A46">
        <w:rPr>
          <w:rFonts w:ascii="Arial" w:hAnsi="Arial" w:cs="Arial"/>
          <w:bCs/>
          <w:sz w:val="24"/>
          <w:szCs w:val="24"/>
          <w:lang w:val="es-ES_tradnl" w:eastAsia="es-CO"/>
        </w:rPr>
        <w:t>C</w:t>
      </w:r>
      <w:r w:rsidR="0076447D" w:rsidRPr="00AF3277">
        <w:rPr>
          <w:rFonts w:ascii="Arial" w:hAnsi="Arial" w:cs="Arial"/>
          <w:bCs/>
          <w:sz w:val="24"/>
          <w:szCs w:val="24"/>
          <w:lang w:val="es-ES_tradnl" w:eastAsia="es-CO"/>
        </w:rPr>
        <w:t>ontroversias contractuales</w:t>
      </w:r>
    </w:p>
    <w:p w14:paraId="58AED642" w14:textId="186E6449" w:rsidR="008C0433" w:rsidRPr="00AF3277" w:rsidRDefault="008C0433" w:rsidP="00C44DB6">
      <w:pPr>
        <w:widowControl w:val="0"/>
        <w:overflowPunct w:val="0"/>
        <w:adjustRightInd w:val="0"/>
        <w:spacing w:line="276" w:lineRule="auto"/>
        <w:ind w:left="2124" w:hanging="2124"/>
        <w:jc w:val="both"/>
        <w:rPr>
          <w:rFonts w:ascii="Arial" w:hAnsi="Arial" w:cs="Arial"/>
          <w:bCs/>
          <w:sz w:val="24"/>
          <w:szCs w:val="24"/>
          <w:lang w:val="es-ES_tradnl" w:eastAsia="es-CO"/>
        </w:rPr>
      </w:pPr>
      <w:r w:rsidRPr="00AF3277">
        <w:rPr>
          <w:rFonts w:ascii="Arial" w:hAnsi="Arial" w:cs="Arial"/>
          <w:b/>
          <w:sz w:val="24"/>
          <w:szCs w:val="24"/>
          <w:lang w:val="es-ES_tradnl" w:eastAsia="es-CO"/>
        </w:rPr>
        <w:t xml:space="preserve">Radicación </w:t>
      </w:r>
      <w:r w:rsidRPr="00AF3277">
        <w:rPr>
          <w:rFonts w:ascii="Arial" w:hAnsi="Arial" w:cs="Arial"/>
          <w:b/>
          <w:sz w:val="24"/>
          <w:szCs w:val="24"/>
          <w:lang w:val="es-ES_tradnl" w:eastAsia="es-CO"/>
        </w:rPr>
        <w:tab/>
      </w:r>
      <w:r w:rsidR="00F627BC">
        <w:rPr>
          <w:rFonts w:ascii="Arial" w:hAnsi="Arial" w:cs="Arial"/>
          <w:bCs/>
          <w:sz w:val="24"/>
          <w:szCs w:val="24"/>
          <w:lang w:val="es-ES_tradnl" w:eastAsia="es-CO"/>
        </w:rPr>
        <w:t>2</w:t>
      </w:r>
      <w:r w:rsidR="003A1B50" w:rsidRPr="00AF3277">
        <w:rPr>
          <w:rFonts w:ascii="Arial" w:hAnsi="Arial" w:cs="Arial"/>
          <w:bCs/>
          <w:sz w:val="24"/>
          <w:szCs w:val="24"/>
          <w:lang w:val="es-ES_tradnl" w:eastAsia="es-CO"/>
        </w:rPr>
        <w:t>5000</w:t>
      </w:r>
      <w:r w:rsidR="00C44DB6" w:rsidRPr="00AF3277">
        <w:rPr>
          <w:rFonts w:ascii="Arial" w:hAnsi="Arial" w:cs="Arial"/>
          <w:bCs/>
          <w:sz w:val="24"/>
          <w:szCs w:val="24"/>
          <w:lang w:val="es-ES_tradnl" w:eastAsia="es-CO"/>
        </w:rPr>
        <w:t>-23-</w:t>
      </w:r>
      <w:r w:rsidR="006C2022">
        <w:rPr>
          <w:rFonts w:ascii="Arial" w:hAnsi="Arial" w:cs="Arial"/>
          <w:bCs/>
          <w:sz w:val="24"/>
          <w:szCs w:val="24"/>
          <w:lang w:val="es-ES_tradnl" w:eastAsia="es-CO"/>
        </w:rPr>
        <w:t>3</w:t>
      </w:r>
      <w:r w:rsidR="00F627BC">
        <w:rPr>
          <w:rFonts w:ascii="Arial" w:hAnsi="Arial" w:cs="Arial"/>
          <w:bCs/>
          <w:sz w:val="24"/>
          <w:szCs w:val="24"/>
          <w:lang w:val="es-ES_tradnl" w:eastAsia="es-CO"/>
        </w:rPr>
        <w:t>6</w:t>
      </w:r>
      <w:r w:rsidR="00C44DB6" w:rsidRPr="00AF3277">
        <w:rPr>
          <w:rFonts w:ascii="Arial" w:hAnsi="Arial" w:cs="Arial"/>
          <w:bCs/>
          <w:sz w:val="24"/>
          <w:szCs w:val="24"/>
          <w:lang w:val="es-ES_tradnl" w:eastAsia="es-CO"/>
        </w:rPr>
        <w:t>-000-</w:t>
      </w:r>
      <w:r w:rsidR="0027229A" w:rsidRPr="00AF3277">
        <w:rPr>
          <w:rFonts w:ascii="Arial" w:hAnsi="Arial" w:cs="Arial"/>
          <w:bCs/>
          <w:sz w:val="24"/>
          <w:szCs w:val="24"/>
          <w:lang w:val="es-ES_tradnl" w:eastAsia="es-CO"/>
        </w:rPr>
        <w:t>201</w:t>
      </w:r>
      <w:r w:rsidR="00F627BC">
        <w:rPr>
          <w:rFonts w:ascii="Arial" w:hAnsi="Arial" w:cs="Arial"/>
          <w:bCs/>
          <w:sz w:val="24"/>
          <w:szCs w:val="24"/>
          <w:lang w:val="es-ES_tradnl" w:eastAsia="es-CO"/>
        </w:rPr>
        <w:t>9</w:t>
      </w:r>
      <w:r w:rsidR="00C44DB6" w:rsidRPr="00AF3277">
        <w:rPr>
          <w:rFonts w:ascii="Arial" w:hAnsi="Arial" w:cs="Arial"/>
          <w:bCs/>
          <w:sz w:val="24"/>
          <w:szCs w:val="24"/>
          <w:lang w:val="es-ES_tradnl" w:eastAsia="es-CO"/>
        </w:rPr>
        <w:t>-</w:t>
      </w:r>
      <w:r w:rsidR="00F627BC">
        <w:rPr>
          <w:rFonts w:ascii="Arial" w:hAnsi="Arial" w:cs="Arial"/>
          <w:bCs/>
          <w:sz w:val="24"/>
          <w:szCs w:val="24"/>
          <w:lang w:val="es-ES_tradnl" w:eastAsia="es-CO"/>
        </w:rPr>
        <w:t>00166</w:t>
      </w:r>
      <w:r w:rsidR="00C44DB6" w:rsidRPr="00AF3277">
        <w:rPr>
          <w:rFonts w:ascii="Arial" w:hAnsi="Arial" w:cs="Arial"/>
          <w:bCs/>
          <w:sz w:val="24"/>
          <w:szCs w:val="24"/>
          <w:lang w:val="es-ES_tradnl" w:eastAsia="es-CO"/>
        </w:rPr>
        <w:t>-0</w:t>
      </w:r>
      <w:r w:rsidR="00215725" w:rsidRPr="00AF3277">
        <w:rPr>
          <w:rFonts w:ascii="Arial" w:hAnsi="Arial" w:cs="Arial"/>
          <w:bCs/>
          <w:sz w:val="24"/>
          <w:szCs w:val="24"/>
          <w:lang w:val="es-ES_tradnl" w:eastAsia="es-CO"/>
        </w:rPr>
        <w:t>1</w:t>
      </w:r>
      <w:r w:rsidR="00C44DB6" w:rsidRPr="00AF3277">
        <w:rPr>
          <w:rFonts w:ascii="Arial" w:hAnsi="Arial" w:cs="Arial"/>
          <w:bCs/>
          <w:sz w:val="24"/>
          <w:szCs w:val="24"/>
          <w:lang w:val="es-ES_tradnl" w:eastAsia="es-CO"/>
        </w:rPr>
        <w:t xml:space="preserve"> </w:t>
      </w:r>
      <w:r w:rsidRPr="00AF3277">
        <w:rPr>
          <w:rFonts w:ascii="Arial" w:hAnsi="Arial" w:cs="Arial"/>
          <w:bCs/>
          <w:sz w:val="24"/>
          <w:szCs w:val="24"/>
          <w:lang w:val="es-ES_tradnl" w:eastAsia="es-CO"/>
        </w:rPr>
        <w:t>(</w:t>
      </w:r>
      <w:r w:rsidR="00660A46">
        <w:rPr>
          <w:rFonts w:ascii="Arial" w:hAnsi="Arial" w:cs="Arial"/>
          <w:bCs/>
          <w:sz w:val="24"/>
          <w:szCs w:val="24"/>
          <w:lang w:val="es-ES_tradnl" w:eastAsia="es-CO"/>
        </w:rPr>
        <w:t>66265</w:t>
      </w:r>
      <w:r w:rsidRPr="00AF3277">
        <w:rPr>
          <w:rFonts w:ascii="Arial" w:hAnsi="Arial" w:cs="Arial"/>
          <w:bCs/>
          <w:sz w:val="24"/>
          <w:szCs w:val="24"/>
          <w:lang w:val="es-ES_tradnl" w:eastAsia="es-CO"/>
        </w:rPr>
        <w:t>)</w:t>
      </w:r>
    </w:p>
    <w:p w14:paraId="465E997D" w14:textId="39441ABB" w:rsidR="008C0433" w:rsidRPr="00AF3277" w:rsidRDefault="008C0433" w:rsidP="007D18AA">
      <w:pPr>
        <w:spacing w:line="276" w:lineRule="auto"/>
        <w:ind w:left="2120" w:hanging="2120"/>
        <w:jc w:val="both"/>
        <w:rPr>
          <w:rFonts w:ascii="Arial" w:hAnsi="Arial" w:cs="Arial"/>
          <w:sz w:val="24"/>
          <w:szCs w:val="24"/>
          <w:lang w:val="es-ES_tradnl" w:eastAsia="es-CO"/>
        </w:rPr>
      </w:pPr>
      <w:r w:rsidRPr="00AF3277">
        <w:rPr>
          <w:rFonts w:ascii="Arial" w:hAnsi="Arial" w:cs="Arial"/>
          <w:b/>
          <w:sz w:val="24"/>
          <w:szCs w:val="24"/>
          <w:lang w:val="es-ES_tradnl" w:eastAsia="es-CO"/>
        </w:rPr>
        <w:t xml:space="preserve">Demandante: </w:t>
      </w:r>
      <w:r w:rsidRPr="00AF3277">
        <w:rPr>
          <w:rFonts w:ascii="Arial" w:hAnsi="Arial" w:cs="Arial"/>
          <w:b/>
          <w:sz w:val="24"/>
          <w:szCs w:val="24"/>
          <w:lang w:val="es-ES_tradnl" w:eastAsia="es-CO"/>
        </w:rPr>
        <w:tab/>
      </w:r>
      <w:r w:rsidR="00F627BC">
        <w:rPr>
          <w:rFonts w:ascii="Arial" w:hAnsi="Arial" w:cs="Arial"/>
          <w:sz w:val="24"/>
          <w:szCs w:val="24"/>
          <w:lang w:val="es-ES_tradnl" w:eastAsia="es-CO"/>
        </w:rPr>
        <w:t>María Victoria López Muñoz</w:t>
      </w:r>
    </w:p>
    <w:p w14:paraId="36331F63" w14:textId="2FEA70CE" w:rsidR="008C0433" w:rsidRPr="00AF3277" w:rsidRDefault="008C0433" w:rsidP="007D18AA">
      <w:pPr>
        <w:spacing w:line="276" w:lineRule="auto"/>
        <w:ind w:left="2124" w:hanging="2124"/>
        <w:jc w:val="both"/>
        <w:rPr>
          <w:rFonts w:ascii="Arial" w:hAnsi="Arial" w:cs="Arial"/>
          <w:bCs/>
          <w:sz w:val="24"/>
          <w:szCs w:val="24"/>
          <w:lang w:val="es-ES_tradnl" w:eastAsia="es-CO"/>
        </w:rPr>
      </w:pPr>
      <w:r w:rsidRPr="00AF3277">
        <w:rPr>
          <w:rFonts w:ascii="Arial" w:hAnsi="Arial" w:cs="Arial"/>
          <w:b/>
          <w:sz w:val="24"/>
          <w:szCs w:val="24"/>
          <w:lang w:val="es-ES_tradnl" w:eastAsia="es-CO"/>
        </w:rPr>
        <w:t xml:space="preserve">Demandado: </w:t>
      </w:r>
      <w:r w:rsidRPr="00AF3277">
        <w:rPr>
          <w:rFonts w:ascii="Arial" w:hAnsi="Arial" w:cs="Arial"/>
          <w:b/>
          <w:sz w:val="24"/>
          <w:szCs w:val="24"/>
          <w:lang w:val="es-ES_tradnl" w:eastAsia="es-CO"/>
        </w:rPr>
        <w:tab/>
      </w:r>
      <w:r w:rsidR="00F627BC">
        <w:rPr>
          <w:rFonts w:ascii="Arial" w:hAnsi="Arial" w:cs="Arial"/>
          <w:bCs/>
          <w:sz w:val="24"/>
          <w:szCs w:val="24"/>
          <w:lang w:val="es-ES_tradnl" w:eastAsia="es-CO"/>
        </w:rPr>
        <w:t>Hospital San Cristóbal de Ciénaga E.S.E.</w:t>
      </w:r>
    </w:p>
    <w:p w14:paraId="6247DDAC" w14:textId="77777777" w:rsidR="008C0433" w:rsidRPr="00AF3277" w:rsidRDefault="008C0433" w:rsidP="007D18AA">
      <w:pPr>
        <w:spacing w:line="276" w:lineRule="auto"/>
        <w:jc w:val="both"/>
        <w:rPr>
          <w:rFonts w:ascii="Arial" w:hAnsi="Arial" w:cs="Arial"/>
          <w:b/>
          <w:bCs/>
          <w:sz w:val="24"/>
          <w:szCs w:val="24"/>
          <w:lang w:val="es-ES_tradnl" w:eastAsia="es-CO"/>
        </w:rPr>
      </w:pPr>
    </w:p>
    <w:p w14:paraId="34836C22" w14:textId="1CF8FD84" w:rsidR="00A07D9D" w:rsidRPr="00AF3277" w:rsidRDefault="008C0433" w:rsidP="00A07D9D">
      <w:pPr>
        <w:widowControl w:val="0"/>
        <w:overflowPunct w:val="0"/>
        <w:adjustRightInd w:val="0"/>
        <w:spacing w:line="276" w:lineRule="auto"/>
        <w:ind w:left="2124" w:hanging="2124"/>
        <w:jc w:val="both"/>
        <w:rPr>
          <w:rFonts w:ascii="Arial" w:eastAsia="Times New Roman" w:hAnsi="Arial" w:cs="Arial"/>
          <w:kern w:val="28"/>
          <w:lang w:val="es-ES_tradnl"/>
        </w:rPr>
      </w:pPr>
      <w:r w:rsidRPr="00AF3277">
        <w:rPr>
          <w:rFonts w:ascii="Arial" w:eastAsia="Times New Roman" w:hAnsi="Arial" w:cs="Arial"/>
          <w:b/>
          <w:kern w:val="28"/>
          <w:lang w:val="es-ES_tradnl"/>
        </w:rPr>
        <w:t>Tema</w:t>
      </w:r>
      <w:r w:rsidRPr="00AF3277">
        <w:rPr>
          <w:rFonts w:ascii="Arial" w:eastAsia="Times New Roman" w:hAnsi="Arial" w:cs="Arial"/>
          <w:kern w:val="28"/>
          <w:lang w:val="es-ES_tradnl"/>
        </w:rPr>
        <w:t xml:space="preserve">: </w:t>
      </w:r>
      <w:r w:rsidRPr="00AF3277">
        <w:rPr>
          <w:rFonts w:ascii="Arial" w:eastAsia="Times New Roman" w:hAnsi="Arial" w:cs="Arial"/>
          <w:kern w:val="28"/>
          <w:lang w:val="es-ES_tradnl"/>
        </w:rPr>
        <w:tab/>
      </w:r>
      <w:r w:rsidR="00660A46">
        <w:rPr>
          <w:rFonts w:ascii="Arial" w:eastAsia="Times New Roman" w:hAnsi="Arial" w:cs="Arial"/>
          <w:kern w:val="28"/>
          <w:lang w:val="es-ES_tradnl"/>
        </w:rPr>
        <w:t>Demanda contractual</w:t>
      </w:r>
      <w:r w:rsidR="00CD673F" w:rsidRPr="00AF3277">
        <w:rPr>
          <w:rFonts w:ascii="Arial" w:eastAsia="Times New Roman" w:hAnsi="Arial" w:cs="Arial"/>
          <w:kern w:val="28"/>
          <w:lang w:val="es-ES_tradnl"/>
        </w:rPr>
        <w:t xml:space="preserve"> para que </w:t>
      </w:r>
      <w:r w:rsidR="008E4200" w:rsidRPr="00AF3277">
        <w:rPr>
          <w:rFonts w:ascii="Arial" w:eastAsia="Times New Roman" w:hAnsi="Arial" w:cs="Arial"/>
          <w:kern w:val="28"/>
          <w:lang w:val="es-ES_tradnl"/>
        </w:rPr>
        <w:t xml:space="preserve">se </w:t>
      </w:r>
      <w:r w:rsidR="00B40A14">
        <w:rPr>
          <w:rFonts w:ascii="Arial" w:eastAsia="Times New Roman" w:hAnsi="Arial" w:cs="Arial"/>
          <w:kern w:val="28"/>
          <w:lang w:val="es-ES_tradnl"/>
        </w:rPr>
        <w:t>declare el incumplimiento d</w:t>
      </w:r>
      <w:r w:rsidR="00F627BC">
        <w:rPr>
          <w:rFonts w:ascii="Arial" w:eastAsia="Times New Roman" w:hAnsi="Arial" w:cs="Arial"/>
          <w:kern w:val="28"/>
          <w:lang w:val="es-ES_tradnl"/>
        </w:rPr>
        <w:t>e un contrato de prestación de servicios profesionales.</w:t>
      </w:r>
      <w:r w:rsidR="00055FD3" w:rsidRPr="00AF3277">
        <w:rPr>
          <w:rFonts w:ascii="Arial" w:eastAsia="Times New Roman" w:hAnsi="Arial" w:cs="Arial"/>
          <w:kern w:val="28"/>
          <w:lang w:val="es-ES_tradnl"/>
        </w:rPr>
        <w:t xml:space="preserve"> </w:t>
      </w:r>
      <w:r w:rsidR="00784B19" w:rsidRPr="00AF3277">
        <w:rPr>
          <w:rFonts w:ascii="Arial" w:eastAsia="Times New Roman" w:hAnsi="Arial" w:cs="Arial"/>
          <w:kern w:val="28"/>
          <w:lang w:val="es-ES_tradnl"/>
        </w:rPr>
        <w:t xml:space="preserve">Se </w:t>
      </w:r>
      <w:r w:rsidR="00067B6F" w:rsidRPr="00AF3277">
        <w:rPr>
          <w:rFonts w:ascii="Arial" w:eastAsia="Times New Roman" w:hAnsi="Arial" w:cs="Arial"/>
          <w:kern w:val="28"/>
          <w:lang w:val="es-ES_tradnl"/>
        </w:rPr>
        <w:t>confirma</w:t>
      </w:r>
      <w:r w:rsidR="004A5362" w:rsidRPr="00AF3277">
        <w:rPr>
          <w:rFonts w:ascii="Arial" w:eastAsia="Times New Roman" w:hAnsi="Arial" w:cs="Arial"/>
          <w:kern w:val="28"/>
          <w:lang w:val="es-ES_tradnl"/>
        </w:rPr>
        <w:t xml:space="preserve"> </w:t>
      </w:r>
      <w:r w:rsidR="00CD673F" w:rsidRPr="00AF3277">
        <w:rPr>
          <w:rFonts w:ascii="Arial" w:eastAsia="Times New Roman" w:hAnsi="Arial" w:cs="Arial"/>
          <w:kern w:val="28"/>
          <w:lang w:val="es-ES_tradnl"/>
        </w:rPr>
        <w:t xml:space="preserve">la sentencia </w:t>
      </w:r>
      <w:r w:rsidR="00DF17CC">
        <w:rPr>
          <w:rFonts w:ascii="Arial" w:eastAsia="Times New Roman" w:hAnsi="Arial" w:cs="Arial"/>
          <w:kern w:val="28"/>
          <w:lang w:val="es-ES_tradnl"/>
        </w:rPr>
        <w:t>que fue apelada solo en relación con la condena en costas</w:t>
      </w:r>
      <w:r w:rsidR="00712FC0">
        <w:rPr>
          <w:rFonts w:ascii="Arial" w:eastAsia="Times New Roman" w:hAnsi="Arial" w:cs="Arial"/>
          <w:kern w:val="28"/>
          <w:lang w:val="es-ES_tradnl"/>
        </w:rPr>
        <w:t>,</w:t>
      </w:r>
      <w:r w:rsidR="00DF17CC">
        <w:rPr>
          <w:rFonts w:ascii="Arial" w:eastAsia="Times New Roman" w:hAnsi="Arial" w:cs="Arial"/>
          <w:kern w:val="28"/>
          <w:lang w:val="es-ES_tradnl"/>
        </w:rPr>
        <w:t xml:space="preserve"> </w:t>
      </w:r>
      <w:r w:rsidR="00660A46">
        <w:rPr>
          <w:rFonts w:ascii="Arial" w:eastAsia="Times New Roman" w:hAnsi="Arial" w:cs="Arial"/>
          <w:kern w:val="28"/>
          <w:lang w:val="es-ES_tradnl"/>
        </w:rPr>
        <w:t xml:space="preserve">pues para tal efecto el CPACA </w:t>
      </w:r>
      <w:r w:rsidR="00C57486">
        <w:rPr>
          <w:rFonts w:ascii="Arial" w:eastAsia="Times New Roman" w:hAnsi="Arial" w:cs="Arial"/>
          <w:kern w:val="28"/>
          <w:lang w:val="es-ES_tradnl"/>
        </w:rPr>
        <w:t>no exige valorar la conducta de la parte vencida</w:t>
      </w:r>
      <w:r w:rsidR="00067B6F" w:rsidRPr="00AF3277">
        <w:rPr>
          <w:rFonts w:ascii="Arial" w:eastAsia="Times New Roman" w:hAnsi="Arial" w:cs="Arial"/>
          <w:kern w:val="28"/>
          <w:lang w:val="es-ES_tradnl"/>
        </w:rPr>
        <w:t>.</w:t>
      </w:r>
    </w:p>
    <w:p w14:paraId="5A9277D0" w14:textId="77777777" w:rsidR="00E037B8" w:rsidRPr="00C22271" w:rsidRDefault="00E037B8" w:rsidP="007D18AA">
      <w:pPr>
        <w:pBdr>
          <w:bottom w:val="single" w:sz="12" w:space="0" w:color="auto"/>
        </w:pBdr>
        <w:spacing w:line="276" w:lineRule="auto"/>
        <w:jc w:val="both"/>
        <w:rPr>
          <w:rFonts w:ascii="Arial" w:hAnsi="Arial" w:cs="Arial"/>
          <w:bCs/>
          <w:sz w:val="24"/>
          <w:szCs w:val="24"/>
          <w:lang w:val="es-ES_tradnl"/>
        </w:rPr>
      </w:pPr>
    </w:p>
    <w:p w14:paraId="1CFF9085" w14:textId="1A26B9FC" w:rsidR="008C0433" w:rsidRPr="00AF3277" w:rsidRDefault="008C0433" w:rsidP="007D18AA">
      <w:pPr>
        <w:pBdr>
          <w:bottom w:val="single" w:sz="12" w:space="0" w:color="auto"/>
        </w:pBdr>
        <w:spacing w:line="276" w:lineRule="auto"/>
        <w:jc w:val="both"/>
        <w:rPr>
          <w:rFonts w:ascii="Arial" w:hAnsi="Arial" w:cs="Arial"/>
          <w:b/>
          <w:sz w:val="24"/>
          <w:szCs w:val="24"/>
          <w:lang w:val="es-ES_tradnl"/>
        </w:rPr>
      </w:pPr>
      <w:r w:rsidRPr="00AF3277">
        <w:rPr>
          <w:rFonts w:ascii="Arial" w:hAnsi="Arial" w:cs="Arial"/>
          <w:b/>
          <w:sz w:val="24"/>
          <w:szCs w:val="24"/>
          <w:lang w:val="es-ES_tradnl"/>
        </w:rPr>
        <w:t>SENTENCIA</w:t>
      </w:r>
    </w:p>
    <w:p w14:paraId="13580CB2" w14:textId="77777777" w:rsidR="008C0433" w:rsidRPr="00AF3277" w:rsidRDefault="008C0433" w:rsidP="007D18AA">
      <w:pPr>
        <w:spacing w:line="276" w:lineRule="auto"/>
        <w:jc w:val="both"/>
        <w:rPr>
          <w:rFonts w:ascii="Arial" w:hAnsi="Arial" w:cs="Arial"/>
          <w:sz w:val="24"/>
          <w:szCs w:val="24"/>
          <w:lang w:val="es-ES_tradnl"/>
        </w:rPr>
      </w:pPr>
    </w:p>
    <w:p w14:paraId="33EBBBFE" w14:textId="4742B796" w:rsidR="008C0433" w:rsidRPr="00AF3277" w:rsidRDefault="00A952A5" w:rsidP="007D18AA">
      <w:pPr>
        <w:spacing w:line="276" w:lineRule="auto"/>
        <w:jc w:val="both"/>
        <w:rPr>
          <w:rFonts w:ascii="Arial" w:hAnsi="Arial" w:cs="Arial"/>
          <w:sz w:val="24"/>
          <w:szCs w:val="24"/>
          <w:lang w:val="es-ES_tradnl"/>
        </w:rPr>
      </w:pPr>
      <w:r w:rsidRPr="00AF3277">
        <w:rPr>
          <w:rFonts w:ascii="Arial" w:hAnsi="Arial" w:cs="Arial"/>
          <w:sz w:val="24"/>
          <w:szCs w:val="24"/>
          <w:lang w:val="es-ES_tradnl"/>
        </w:rPr>
        <w:t xml:space="preserve">Verificada la inexistencia de irregularidades que invaliden la actuación, la Sala </w:t>
      </w:r>
      <w:r w:rsidR="008C0433" w:rsidRPr="00AF3277">
        <w:rPr>
          <w:rFonts w:ascii="Arial" w:hAnsi="Arial" w:cs="Arial"/>
          <w:sz w:val="24"/>
          <w:szCs w:val="24"/>
          <w:lang w:val="es-ES_tradnl"/>
        </w:rPr>
        <w:t xml:space="preserve">resuelve </w:t>
      </w:r>
      <w:r w:rsidR="00055FD3" w:rsidRPr="00AF3277">
        <w:rPr>
          <w:rFonts w:ascii="Arial" w:hAnsi="Arial" w:cs="Arial"/>
          <w:sz w:val="24"/>
          <w:szCs w:val="24"/>
          <w:lang w:val="es-ES_tradnl"/>
        </w:rPr>
        <w:t>el</w:t>
      </w:r>
      <w:r w:rsidR="008C0433" w:rsidRPr="00AF3277">
        <w:rPr>
          <w:rFonts w:ascii="Arial" w:hAnsi="Arial" w:cs="Arial"/>
          <w:sz w:val="24"/>
          <w:szCs w:val="24"/>
          <w:lang w:val="es-ES_tradnl"/>
        </w:rPr>
        <w:t xml:space="preserve"> recurso de apelación interpuesto por </w:t>
      </w:r>
      <w:r w:rsidR="00DC7E3D">
        <w:rPr>
          <w:rFonts w:ascii="Arial" w:hAnsi="Arial" w:cs="Arial"/>
          <w:sz w:val="24"/>
          <w:szCs w:val="24"/>
          <w:lang w:val="es-ES_tradnl" w:eastAsia="es-CO"/>
        </w:rPr>
        <w:t xml:space="preserve">el </w:t>
      </w:r>
      <w:r w:rsidR="00DC7E3D" w:rsidRPr="00DC7E3D">
        <w:rPr>
          <w:rFonts w:ascii="Arial" w:hAnsi="Arial" w:cs="Arial"/>
          <w:sz w:val="24"/>
          <w:szCs w:val="24"/>
          <w:lang w:val="es-ES_tradnl" w:eastAsia="es-CO"/>
        </w:rPr>
        <w:t>Hospital San Cristóbal de Ciénaga E.S.E.</w:t>
      </w:r>
      <w:r w:rsidR="002F21A0" w:rsidRPr="00AF3277">
        <w:rPr>
          <w:rFonts w:ascii="Arial" w:hAnsi="Arial" w:cs="Arial"/>
          <w:sz w:val="24"/>
          <w:szCs w:val="24"/>
          <w:lang w:val="es-ES_tradnl" w:eastAsia="es-CO"/>
        </w:rPr>
        <w:t xml:space="preserve"> (en adelante</w:t>
      </w:r>
      <w:r w:rsidR="003A1B50" w:rsidRPr="00AF3277">
        <w:rPr>
          <w:rFonts w:ascii="Arial" w:hAnsi="Arial" w:cs="Arial"/>
          <w:sz w:val="24"/>
          <w:szCs w:val="24"/>
          <w:lang w:val="es-ES_tradnl" w:eastAsia="es-CO"/>
        </w:rPr>
        <w:t>, el</w:t>
      </w:r>
      <w:r w:rsidR="002F21A0" w:rsidRPr="00AF3277">
        <w:rPr>
          <w:rFonts w:ascii="Arial" w:hAnsi="Arial" w:cs="Arial"/>
          <w:sz w:val="24"/>
          <w:szCs w:val="24"/>
          <w:lang w:val="es-ES_tradnl" w:eastAsia="es-CO"/>
        </w:rPr>
        <w:t xml:space="preserve"> </w:t>
      </w:r>
      <w:r w:rsidR="00DC7E3D">
        <w:rPr>
          <w:rFonts w:ascii="Arial" w:hAnsi="Arial" w:cs="Arial"/>
          <w:sz w:val="24"/>
          <w:szCs w:val="24"/>
          <w:lang w:val="es-ES_tradnl" w:eastAsia="es-CO"/>
        </w:rPr>
        <w:t>Hospital</w:t>
      </w:r>
      <w:r w:rsidR="002F21A0" w:rsidRPr="00AF3277">
        <w:rPr>
          <w:rFonts w:ascii="Arial" w:hAnsi="Arial" w:cs="Arial"/>
          <w:sz w:val="24"/>
          <w:szCs w:val="24"/>
          <w:lang w:val="es-ES_tradnl" w:eastAsia="es-CO"/>
        </w:rPr>
        <w:t xml:space="preserve">) </w:t>
      </w:r>
      <w:r w:rsidR="008C0433" w:rsidRPr="00AF3277">
        <w:rPr>
          <w:rFonts w:ascii="Arial" w:hAnsi="Arial" w:cs="Arial"/>
          <w:sz w:val="24"/>
          <w:szCs w:val="24"/>
          <w:lang w:val="es-ES_tradnl"/>
        </w:rPr>
        <w:t xml:space="preserve">contra la sentencia del </w:t>
      </w:r>
      <w:r w:rsidR="00A03ED8" w:rsidRPr="00AF3277">
        <w:rPr>
          <w:rFonts w:ascii="Arial" w:hAnsi="Arial" w:cs="Arial"/>
          <w:sz w:val="24"/>
          <w:szCs w:val="24"/>
          <w:lang w:val="es-ES_tradnl"/>
        </w:rPr>
        <w:t>2</w:t>
      </w:r>
      <w:r w:rsidR="000B3AE6">
        <w:rPr>
          <w:rFonts w:ascii="Arial" w:hAnsi="Arial" w:cs="Arial"/>
          <w:sz w:val="24"/>
          <w:szCs w:val="24"/>
          <w:lang w:val="es-ES_tradnl"/>
        </w:rPr>
        <w:t>3</w:t>
      </w:r>
      <w:r w:rsidR="00A03ED8" w:rsidRPr="00AF3277">
        <w:rPr>
          <w:rFonts w:ascii="Arial" w:hAnsi="Arial" w:cs="Arial"/>
          <w:sz w:val="24"/>
          <w:szCs w:val="24"/>
          <w:lang w:val="es-ES_tradnl"/>
        </w:rPr>
        <w:t xml:space="preserve"> de </w:t>
      </w:r>
      <w:r w:rsidR="000B3AE6">
        <w:rPr>
          <w:rFonts w:ascii="Arial" w:hAnsi="Arial" w:cs="Arial"/>
          <w:sz w:val="24"/>
          <w:szCs w:val="24"/>
          <w:lang w:val="es-ES_tradnl"/>
        </w:rPr>
        <w:t xml:space="preserve">enero </w:t>
      </w:r>
      <w:r w:rsidR="00A03ED8" w:rsidRPr="00AF3277">
        <w:rPr>
          <w:rFonts w:ascii="Arial" w:hAnsi="Arial" w:cs="Arial"/>
          <w:sz w:val="24"/>
          <w:szCs w:val="24"/>
          <w:lang w:val="es-ES_tradnl"/>
        </w:rPr>
        <w:t>de 20</w:t>
      </w:r>
      <w:r w:rsidR="000B3AE6">
        <w:rPr>
          <w:rFonts w:ascii="Arial" w:hAnsi="Arial" w:cs="Arial"/>
          <w:sz w:val="24"/>
          <w:szCs w:val="24"/>
          <w:lang w:val="es-ES_tradnl"/>
        </w:rPr>
        <w:t>20</w:t>
      </w:r>
      <w:r w:rsidR="00A03ED8" w:rsidRPr="00AF3277">
        <w:rPr>
          <w:rFonts w:ascii="Arial" w:hAnsi="Arial" w:cs="Arial"/>
          <w:sz w:val="24"/>
          <w:szCs w:val="24"/>
          <w:lang w:val="es-ES_tradnl"/>
        </w:rPr>
        <w:t xml:space="preserve"> </w:t>
      </w:r>
      <w:r w:rsidR="008C0433" w:rsidRPr="00AF3277">
        <w:rPr>
          <w:rFonts w:ascii="Arial" w:hAnsi="Arial" w:cs="Arial"/>
          <w:sz w:val="24"/>
          <w:szCs w:val="24"/>
          <w:lang w:val="es-ES_tradnl"/>
        </w:rPr>
        <w:t xml:space="preserve">proferida por </w:t>
      </w:r>
      <w:r w:rsidR="00A03ED8" w:rsidRPr="00AF3277">
        <w:rPr>
          <w:rFonts w:ascii="Arial" w:hAnsi="Arial" w:cs="Arial"/>
          <w:sz w:val="24"/>
          <w:szCs w:val="24"/>
          <w:lang w:val="es-ES_tradnl"/>
        </w:rPr>
        <w:t xml:space="preserve">el </w:t>
      </w:r>
      <w:r w:rsidR="002F21A0" w:rsidRPr="00AF3277">
        <w:rPr>
          <w:rFonts w:ascii="Arial" w:hAnsi="Arial" w:cs="Arial"/>
          <w:sz w:val="24"/>
          <w:szCs w:val="24"/>
          <w:lang w:val="es-ES_tradnl"/>
        </w:rPr>
        <w:t xml:space="preserve">Tribunal Administrativo de </w:t>
      </w:r>
      <w:r w:rsidR="000B3AE6">
        <w:rPr>
          <w:rFonts w:ascii="Arial" w:hAnsi="Arial" w:cs="Arial"/>
          <w:sz w:val="24"/>
          <w:szCs w:val="24"/>
          <w:lang w:val="es-ES_tradnl"/>
        </w:rPr>
        <w:t>Cundinamarca</w:t>
      </w:r>
      <w:r w:rsidR="00A03ED8" w:rsidRPr="00AF3277">
        <w:rPr>
          <w:rFonts w:ascii="Arial" w:hAnsi="Arial" w:cs="Arial"/>
          <w:sz w:val="24"/>
          <w:szCs w:val="24"/>
          <w:lang w:val="es-ES_tradnl"/>
        </w:rPr>
        <w:t xml:space="preserve"> </w:t>
      </w:r>
      <w:r w:rsidRPr="00AF3277">
        <w:rPr>
          <w:rFonts w:ascii="Arial" w:hAnsi="Arial" w:cs="Arial"/>
          <w:sz w:val="24"/>
          <w:szCs w:val="24"/>
          <w:lang w:val="es-ES_tradnl"/>
        </w:rPr>
        <w:t>que resolvió</w:t>
      </w:r>
      <w:r w:rsidR="00742AD1">
        <w:rPr>
          <w:rFonts w:ascii="Arial" w:hAnsi="Arial" w:cs="Arial"/>
          <w:sz w:val="24"/>
          <w:szCs w:val="24"/>
          <w:lang w:val="es-ES_tradnl"/>
        </w:rPr>
        <w:t>, entre otros asuntos,</w:t>
      </w:r>
      <w:r w:rsidRPr="00AF3277">
        <w:rPr>
          <w:rFonts w:ascii="Arial" w:hAnsi="Arial" w:cs="Arial"/>
          <w:sz w:val="24"/>
          <w:szCs w:val="24"/>
          <w:lang w:val="es-ES_tradnl"/>
        </w:rPr>
        <w:t xml:space="preserve"> lo</w:t>
      </w:r>
      <w:r w:rsidR="00660A46">
        <w:rPr>
          <w:rFonts w:ascii="Arial" w:hAnsi="Arial" w:cs="Arial"/>
          <w:sz w:val="24"/>
          <w:szCs w:val="24"/>
          <w:lang w:val="es-ES_tradnl"/>
        </w:rPr>
        <w:t>s</w:t>
      </w:r>
      <w:r w:rsidRPr="00AF3277">
        <w:rPr>
          <w:rFonts w:ascii="Arial" w:hAnsi="Arial" w:cs="Arial"/>
          <w:sz w:val="24"/>
          <w:szCs w:val="24"/>
          <w:lang w:val="es-ES_tradnl"/>
        </w:rPr>
        <w:t xml:space="preserve"> siguiente</w:t>
      </w:r>
      <w:r w:rsidR="00660A46">
        <w:rPr>
          <w:rFonts w:ascii="Arial" w:hAnsi="Arial" w:cs="Arial"/>
          <w:sz w:val="24"/>
          <w:szCs w:val="24"/>
          <w:lang w:val="es-ES_tradnl"/>
        </w:rPr>
        <w:t>s</w:t>
      </w:r>
      <w:r w:rsidRPr="00AF3277">
        <w:rPr>
          <w:rFonts w:ascii="Arial" w:hAnsi="Arial" w:cs="Arial"/>
          <w:sz w:val="24"/>
          <w:szCs w:val="24"/>
          <w:lang w:val="es-ES_tradnl"/>
        </w:rPr>
        <w:t>:</w:t>
      </w:r>
    </w:p>
    <w:p w14:paraId="7597C301" w14:textId="032BE861" w:rsidR="008C0433" w:rsidRPr="00AF3277" w:rsidRDefault="008C0433" w:rsidP="007D18AA">
      <w:pPr>
        <w:spacing w:line="276" w:lineRule="auto"/>
        <w:jc w:val="both"/>
        <w:rPr>
          <w:rFonts w:ascii="Arial" w:hAnsi="Arial" w:cs="Arial"/>
          <w:sz w:val="24"/>
          <w:szCs w:val="24"/>
          <w:lang w:val="es-ES_tradnl"/>
        </w:rPr>
      </w:pPr>
    </w:p>
    <w:p w14:paraId="5346F73A" w14:textId="1C5E65D1" w:rsidR="00742AD1" w:rsidRDefault="00F3562C" w:rsidP="00A03ED8">
      <w:pPr>
        <w:ind w:left="709"/>
        <w:jc w:val="both"/>
        <w:rPr>
          <w:rFonts w:ascii="Arial" w:hAnsi="Arial" w:cs="Arial"/>
          <w:iCs/>
          <w:lang w:val="es-ES_tradnl"/>
        </w:rPr>
      </w:pPr>
      <w:r w:rsidRPr="00AF3277">
        <w:rPr>
          <w:rFonts w:ascii="Arial" w:hAnsi="Arial" w:cs="Arial"/>
          <w:iCs/>
          <w:lang w:val="es-ES_tradnl"/>
        </w:rPr>
        <w:t>&lt;</w:t>
      </w:r>
      <w:r w:rsidR="00742AD1">
        <w:rPr>
          <w:rFonts w:ascii="Arial" w:hAnsi="Arial" w:cs="Arial"/>
          <w:iCs/>
          <w:lang w:val="es-ES_tradnl"/>
        </w:rPr>
        <w:t>&lt;</w:t>
      </w:r>
      <w:r w:rsidR="00742AD1" w:rsidRPr="00742AD1">
        <w:rPr>
          <w:rFonts w:ascii="Arial" w:hAnsi="Arial" w:cs="Arial"/>
          <w:b/>
          <w:bCs/>
          <w:iCs/>
          <w:lang w:val="es-ES_tradnl"/>
        </w:rPr>
        <w:t>PRIMERO: DECLARAR</w:t>
      </w:r>
      <w:r w:rsidR="00742AD1">
        <w:rPr>
          <w:rFonts w:ascii="Arial" w:hAnsi="Arial" w:cs="Arial"/>
          <w:iCs/>
          <w:lang w:val="es-ES_tradnl"/>
        </w:rPr>
        <w:t xml:space="preserve"> el incumplimiento del contrato No. 2525 de 2016 celebrado entre la ESE Hospital San Cristóbal de Ciénaga y la señora María Victoria López Muñoz, de conformidad con lo expuesto en la parte motiva de esta providencia.</w:t>
      </w:r>
    </w:p>
    <w:p w14:paraId="6C74CB3B" w14:textId="57A57B23" w:rsidR="00742AD1" w:rsidRDefault="00742AD1" w:rsidP="00A03ED8">
      <w:pPr>
        <w:ind w:left="709"/>
        <w:jc w:val="both"/>
        <w:rPr>
          <w:rFonts w:ascii="Arial" w:hAnsi="Arial" w:cs="Arial"/>
          <w:iCs/>
          <w:lang w:val="es-ES_tradnl"/>
        </w:rPr>
      </w:pPr>
    </w:p>
    <w:p w14:paraId="0271CC5A" w14:textId="5E800902" w:rsidR="00742AD1" w:rsidRDefault="00742AD1" w:rsidP="00A03ED8">
      <w:pPr>
        <w:ind w:left="709"/>
        <w:jc w:val="both"/>
        <w:rPr>
          <w:rFonts w:ascii="Arial" w:hAnsi="Arial" w:cs="Arial"/>
          <w:iCs/>
          <w:lang w:val="es-ES_tradnl"/>
        </w:rPr>
      </w:pPr>
      <w:r w:rsidRPr="00742AD1">
        <w:rPr>
          <w:rFonts w:ascii="Arial" w:hAnsi="Arial" w:cs="Arial"/>
          <w:b/>
          <w:bCs/>
          <w:iCs/>
          <w:lang w:val="es-ES_tradnl"/>
        </w:rPr>
        <w:t>SEGUNDO: CONDENAR</w:t>
      </w:r>
      <w:r>
        <w:rPr>
          <w:rFonts w:ascii="Arial" w:hAnsi="Arial" w:cs="Arial"/>
          <w:iCs/>
          <w:lang w:val="es-ES_tradnl"/>
        </w:rPr>
        <w:t xml:space="preserve"> a la ESE Hospital San Cristóbal de Ciénaga a pagar a favor de la señora María Victoria López Muñoz las siguientes sumas de dinero:</w:t>
      </w:r>
    </w:p>
    <w:p w14:paraId="70E687F6" w14:textId="56FADA55" w:rsidR="00742AD1" w:rsidRDefault="00742AD1" w:rsidP="00A03ED8">
      <w:pPr>
        <w:ind w:left="709"/>
        <w:jc w:val="both"/>
        <w:rPr>
          <w:rFonts w:ascii="Arial" w:hAnsi="Arial" w:cs="Arial"/>
          <w:iCs/>
          <w:lang w:val="es-ES_tradnl"/>
        </w:rPr>
      </w:pPr>
    </w:p>
    <w:tbl>
      <w:tblPr>
        <w:tblStyle w:val="Tablaconcuadrcula"/>
        <w:tblW w:w="5915" w:type="dxa"/>
        <w:tblInd w:w="1696" w:type="dxa"/>
        <w:tblLook w:val="04A0" w:firstRow="1" w:lastRow="0" w:firstColumn="1" w:lastColumn="0" w:noHBand="0" w:noVBand="1"/>
      </w:tblPr>
      <w:tblGrid>
        <w:gridCol w:w="3081"/>
        <w:gridCol w:w="2834"/>
      </w:tblGrid>
      <w:tr w:rsidR="00742AD1" w14:paraId="054679FA" w14:textId="77777777" w:rsidTr="00742AD1">
        <w:tc>
          <w:tcPr>
            <w:tcW w:w="3081" w:type="dxa"/>
          </w:tcPr>
          <w:p w14:paraId="70681006" w14:textId="1F718847" w:rsidR="00742AD1" w:rsidRPr="00742AD1" w:rsidRDefault="00742AD1" w:rsidP="00742AD1">
            <w:pPr>
              <w:jc w:val="center"/>
              <w:rPr>
                <w:rFonts w:ascii="Arial" w:hAnsi="Arial" w:cs="Arial"/>
                <w:b/>
                <w:bCs/>
                <w:iCs/>
                <w:lang w:val="es-ES_tradnl"/>
              </w:rPr>
            </w:pPr>
            <w:r w:rsidRPr="00742AD1">
              <w:rPr>
                <w:rFonts w:ascii="Arial" w:hAnsi="Arial" w:cs="Arial"/>
                <w:b/>
                <w:bCs/>
                <w:iCs/>
                <w:lang w:val="es-ES_tradnl"/>
              </w:rPr>
              <w:t>CONCEPTO</w:t>
            </w:r>
          </w:p>
        </w:tc>
        <w:tc>
          <w:tcPr>
            <w:tcW w:w="2834" w:type="dxa"/>
          </w:tcPr>
          <w:p w14:paraId="633BB974" w14:textId="5AA76F1B" w:rsidR="00742AD1" w:rsidRPr="00742AD1" w:rsidRDefault="00742AD1" w:rsidP="00742AD1">
            <w:pPr>
              <w:jc w:val="center"/>
              <w:rPr>
                <w:rFonts w:ascii="Arial" w:hAnsi="Arial" w:cs="Arial"/>
                <w:b/>
                <w:bCs/>
                <w:iCs/>
                <w:lang w:val="es-ES_tradnl"/>
              </w:rPr>
            </w:pPr>
            <w:r w:rsidRPr="00742AD1">
              <w:rPr>
                <w:rFonts w:ascii="Arial" w:hAnsi="Arial" w:cs="Arial"/>
                <w:b/>
                <w:bCs/>
                <w:iCs/>
                <w:lang w:val="es-ES_tradnl"/>
              </w:rPr>
              <w:t>VALOR</w:t>
            </w:r>
          </w:p>
        </w:tc>
      </w:tr>
      <w:tr w:rsidR="00742AD1" w14:paraId="677820E8" w14:textId="77777777" w:rsidTr="00742AD1">
        <w:tc>
          <w:tcPr>
            <w:tcW w:w="3081" w:type="dxa"/>
          </w:tcPr>
          <w:p w14:paraId="7BC20F55" w14:textId="72739D22" w:rsidR="00742AD1" w:rsidRDefault="00742AD1" w:rsidP="00A03ED8">
            <w:pPr>
              <w:jc w:val="both"/>
              <w:rPr>
                <w:rFonts w:ascii="Arial" w:hAnsi="Arial" w:cs="Arial"/>
                <w:iCs/>
                <w:lang w:val="es-ES_tradnl"/>
              </w:rPr>
            </w:pPr>
            <w:r>
              <w:rPr>
                <w:rFonts w:ascii="Arial" w:hAnsi="Arial" w:cs="Arial"/>
                <w:iCs/>
                <w:lang w:val="es-ES_tradnl"/>
              </w:rPr>
              <w:t>Honorarios fijos</w:t>
            </w:r>
          </w:p>
        </w:tc>
        <w:tc>
          <w:tcPr>
            <w:tcW w:w="2834" w:type="dxa"/>
          </w:tcPr>
          <w:p w14:paraId="5ED333D3" w14:textId="414749C8" w:rsidR="00742AD1" w:rsidRDefault="00742AD1" w:rsidP="00742AD1">
            <w:pPr>
              <w:jc w:val="right"/>
              <w:rPr>
                <w:rFonts w:ascii="Arial" w:hAnsi="Arial" w:cs="Arial"/>
                <w:iCs/>
                <w:lang w:val="es-ES_tradnl"/>
              </w:rPr>
            </w:pPr>
            <w:r>
              <w:rPr>
                <w:rFonts w:ascii="Arial" w:hAnsi="Arial" w:cs="Arial"/>
                <w:iCs/>
                <w:lang w:val="es-ES_tradnl"/>
              </w:rPr>
              <w:t>$6.000.000</w:t>
            </w:r>
          </w:p>
        </w:tc>
      </w:tr>
      <w:tr w:rsidR="00742AD1" w14:paraId="56ED637E" w14:textId="77777777" w:rsidTr="00742AD1">
        <w:tc>
          <w:tcPr>
            <w:tcW w:w="3081" w:type="dxa"/>
          </w:tcPr>
          <w:p w14:paraId="06935CC5" w14:textId="2AF6FCC3" w:rsidR="00742AD1" w:rsidRDefault="00742AD1" w:rsidP="00A03ED8">
            <w:pPr>
              <w:jc w:val="both"/>
              <w:rPr>
                <w:rFonts w:ascii="Arial" w:hAnsi="Arial" w:cs="Arial"/>
                <w:iCs/>
                <w:lang w:val="es-ES_tradnl"/>
              </w:rPr>
            </w:pPr>
            <w:r>
              <w:rPr>
                <w:rFonts w:ascii="Arial" w:hAnsi="Arial" w:cs="Arial"/>
                <w:iCs/>
                <w:lang w:val="es-ES_tradnl"/>
              </w:rPr>
              <w:t>Comisión de éxito</w:t>
            </w:r>
          </w:p>
        </w:tc>
        <w:tc>
          <w:tcPr>
            <w:tcW w:w="2834" w:type="dxa"/>
          </w:tcPr>
          <w:p w14:paraId="5E5AA80A" w14:textId="276D3D2E" w:rsidR="00742AD1" w:rsidRDefault="00742AD1" w:rsidP="00742AD1">
            <w:pPr>
              <w:jc w:val="right"/>
              <w:rPr>
                <w:rFonts w:ascii="Arial" w:hAnsi="Arial" w:cs="Arial"/>
                <w:iCs/>
                <w:lang w:val="es-ES_tradnl"/>
              </w:rPr>
            </w:pPr>
            <w:r>
              <w:rPr>
                <w:rFonts w:ascii="Arial" w:hAnsi="Arial" w:cs="Arial"/>
                <w:iCs/>
                <w:lang w:val="es-ES_tradnl"/>
              </w:rPr>
              <w:t>$811.004.630</w:t>
            </w:r>
          </w:p>
        </w:tc>
      </w:tr>
      <w:tr w:rsidR="00742AD1" w14:paraId="58BE2070" w14:textId="77777777" w:rsidTr="00742AD1">
        <w:tc>
          <w:tcPr>
            <w:tcW w:w="3081" w:type="dxa"/>
          </w:tcPr>
          <w:p w14:paraId="6C0ECD22" w14:textId="0823E080" w:rsidR="00742AD1" w:rsidRPr="00742AD1" w:rsidRDefault="00742AD1" w:rsidP="00A03ED8">
            <w:pPr>
              <w:jc w:val="both"/>
              <w:rPr>
                <w:rFonts w:ascii="Arial" w:hAnsi="Arial" w:cs="Arial"/>
                <w:b/>
                <w:bCs/>
                <w:iCs/>
                <w:lang w:val="es-ES_tradnl"/>
              </w:rPr>
            </w:pPr>
            <w:r w:rsidRPr="00742AD1">
              <w:rPr>
                <w:rFonts w:ascii="Arial" w:hAnsi="Arial" w:cs="Arial"/>
                <w:b/>
                <w:bCs/>
                <w:iCs/>
                <w:lang w:val="es-ES_tradnl"/>
              </w:rPr>
              <w:t>TOTAL</w:t>
            </w:r>
          </w:p>
        </w:tc>
        <w:tc>
          <w:tcPr>
            <w:tcW w:w="2834" w:type="dxa"/>
          </w:tcPr>
          <w:p w14:paraId="0EE094EE" w14:textId="7112C3C4" w:rsidR="00742AD1" w:rsidRPr="00742AD1" w:rsidRDefault="00742AD1" w:rsidP="00742AD1">
            <w:pPr>
              <w:jc w:val="right"/>
              <w:rPr>
                <w:rFonts w:ascii="Arial" w:hAnsi="Arial" w:cs="Arial"/>
                <w:b/>
                <w:bCs/>
                <w:iCs/>
                <w:lang w:val="es-ES_tradnl"/>
              </w:rPr>
            </w:pPr>
            <w:r w:rsidRPr="00742AD1">
              <w:rPr>
                <w:rFonts w:ascii="Arial" w:hAnsi="Arial" w:cs="Arial"/>
                <w:b/>
                <w:bCs/>
                <w:iCs/>
                <w:lang w:val="es-ES_tradnl"/>
              </w:rPr>
              <w:t>$817.004.630</w:t>
            </w:r>
          </w:p>
        </w:tc>
      </w:tr>
    </w:tbl>
    <w:p w14:paraId="7096D35B" w14:textId="77777777" w:rsidR="00742AD1" w:rsidRDefault="00742AD1" w:rsidP="00A03ED8">
      <w:pPr>
        <w:ind w:left="709"/>
        <w:jc w:val="both"/>
        <w:rPr>
          <w:rFonts w:ascii="Arial" w:hAnsi="Arial" w:cs="Arial"/>
          <w:iCs/>
          <w:lang w:val="es-ES_tradnl"/>
        </w:rPr>
      </w:pPr>
    </w:p>
    <w:p w14:paraId="6BFCD08C" w14:textId="5EFFBBEB" w:rsidR="00742AD1" w:rsidRDefault="00742AD1" w:rsidP="00A03ED8">
      <w:pPr>
        <w:ind w:left="709"/>
        <w:jc w:val="both"/>
        <w:rPr>
          <w:rFonts w:ascii="Arial" w:hAnsi="Arial" w:cs="Arial"/>
          <w:iCs/>
          <w:lang w:val="es-ES_tradnl"/>
        </w:rPr>
      </w:pPr>
      <w:r w:rsidRPr="00742AD1">
        <w:rPr>
          <w:rFonts w:ascii="Arial" w:hAnsi="Arial" w:cs="Arial"/>
          <w:b/>
          <w:bCs/>
          <w:iCs/>
          <w:lang w:val="es-ES_tradnl"/>
        </w:rPr>
        <w:t>TERCERO: CONDENAR</w:t>
      </w:r>
      <w:r>
        <w:rPr>
          <w:rFonts w:ascii="Arial" w:hAnsi="Arial" w:cs="Arial"/>
          <w:iCs/>
          <w:lang w:val="es-ES_tradnl"/>
        </w:rPr>
        <w:t xml:space="preserve"> a la ESE Hospital San Cristóbal de Ciénega a reconocer y pagar a favor de la señora María Victoria López Muñoz los intereses moratorios el equivalente a </w:t>
      </w:r>
      <w:r w:rsidRPr="00742AD1">
        <w:rPr>
          <w:rFonts w:ascii="Arial" w:hAnsi="Arial" w:cs="Arial"/>
          <w:b/>
          <w:bCs/>
          <w:iCs/>
          <w:lang w:val="es-ES_tradnl"/>
        </w:rPr>
        <w:t>$2.280.000</w:t>
      </w:r>
      <w:r>
        <w:rPr>
          <w:rFonts w:ascii="Arial" w:hAnsi="Arial" w:cs="Arial"/>
          <w:iCs/>
          <w:lang w:val="es-ES_tradnl"/>
        </w:rPr>
        <w:t>, de conformidad con la parte motiva de esta providencia.</w:t>
      </w:r>
    </w:p>
    <w:p w14:paraId="1F8AFB25" w14:textId="77777777" w:rsidR="00742AD1" w:rsidRDefault="00742AD1" w:rsidP="00A03ED8">
      <w:pPr>
        <w:ind w:left="709"/>
        <w:jc w:val="both"/>
        <w:rPr>
          <w:rFonts w:ascii="Arial" w:hAnsi="Arial" w:cs="Arial"/>
          <w:iCs/>
          <w:lang w:val="es-ES_tradnl"/>
        </w:rPr>
      </w:pPr>
    </w:p>
    <w:p w14:paraId="0A54838F" w14:textId="1F365774" w:rsidR="00F3562C" w:rsidRPr="00B40A14" w:rsidRDefault="00742AD1" w:rsidP="00A03ED8">
      <w:pPr>
        <w:ind w:left="709"/>
        <w:jc w:val="both"/>
        <w:rPr>
          <w:rFonts w:ascii="Arial" w:hAnsi="Arial" w:cs="Arial"/>
          <w:iCs/>
          <w:lang w:val="es-ES_tradnl"/>
        </w:rPr>
      </w:pPr>
      <w:r w:rsidRPr="00742AD1">
        <w:rPr>
          <w:rFonts w:ascii="Arial" w:hAnsi="Arial" w:cs="Arial"/>
          <w:b/>
          <w:bCs/>
          <w:iCs/>
          <w:lang w:val="es-ES_tradnl"/>
        </w:rPr>
        <w:t>CUARTO: CONDENAR EN COSTAS</w:t>
      </w:r>
      <w:r>
        <w:rPr>
          <w:rFonts w:ascii="Arial" w:hAnsi="Arial" w:cs="Arial"/>
          <w:iCs/>
          <w:lang w:val="es-ES_tradnl"/>
        </w:rPr>
        <w:t xml:space="preserve"> de esta instancia a la parte demandada. Se fijan como agencias en derecho de esta instancia la suma de $24.510.139,9 a favor de la parte demandante</w:t>
      </w:r>
      <w:r w:rsidR="00F3562C" w:rsidRPr="00B40A14">
        <w:rPr>
          <w:rFonts w:ascii="Arial" w:hAnsi="Arial" w:cs="Arial"/>
          <w:iCs/>
          <w:lang w:val="es-ES_tradnl"/>
        </w:rPr>
        <w:t>&gt;&gt;</w:t>
      </w:r>
      <w:r w:rsidR="00C22246" w:rsidRPr="00B40A14">
        <w:rPr>
          <w:rFonts w:ascii="Arial" w:hAnsi="Arial" w:cs="Arial"/>
          <w:iCs/>
          <w:lang w:val="es-ES_tradnl"/>
        </w:rPr>
        <w:t>.</w:t>
      </w:r>
    </w:p>
    <w:p w14:paraId="67A97D04" w14:textId="77777777" w:rsidR="00A952A5" w:rsidRPr="00AF3277" w:rsidRDefault="00A952A5" w:rsidP="007D18AA">
      <w:pPr>
        <w:spacing w:line="276" w:lineRule="auto"/>
        <w:jc w:val="both"/>
        <w:rPr>
          <w:rFonts w:ascii="Arial" w:hAnsi="Arial" w:cs="Arial"/>
          <w:iCs/>
          <w:lang w:val="es-ES_tradnl"/>
        </w:rPr>
      </w:pPr>
    </w:p>
    <w:p w14:paraId="7244927C" w14:textId="100CE578" w:rsidR="002F21A0" w:rsidRPr="00AF3277" w:rsidRDefault="002F21A0" w:rsidP="00055FD3">
      <w:pPr>
        <w:spacing w:line="276" w:lineRule="auto"/>
        <w:jc w:val="both"/>
        <w:rPr>
          <w:rFonts w:ascii="Arial" w:hAnsi="Arial" w:cs="Arial"/>
          <w:sz w:val="24"/>
          <w:szCs w:val="24"/>
          <w:lang w:val="es-ES_tradnl"/>
        </w:rPr>
      </w:pPr>
      <w:r w:rsidRPr="00AF3277">
        <w:rPr>
          <w:rFonts w:ascii="Arial" w:hAnsi="Arial" w:cs="Arial"/>
          <w:sz w:val="24"/>
          <w:szCs w:val="24"/>
          <w:lang w:val="es-ES_tradnl"/>
        </w:rPr>
        <w:lastRenderedPageBreak/>
        <w:t xml:space="preserve">La Sala es competente para proferir esta providencia en segunda instancia de acuerdo con el artículo </w:t>
      </w:r>
      <w:r w:rsidR="002C54B3" w:rsidRPr="00AF3277">
        <w:rPr>
          <w:rFonts w:ascii="Arial" w:hAnsi="Arial" w:cs="Arial"/>
          <w:sz w:val="24"/>
          <w:szCs w:val="24"/>
          <w:lang w:val="es-ES_tradnl"/>
        </w:rPr>
        <w:t>150</w:t>
      </w:r>
      <w:r w:rsidRPr="00AF3277">
        <w:rPr>
          <w:rFonts w:ascii="Arial" w:hAnsi="Arial" w:cs="Arial"/>
          <w:sz w:val="24"/>
          <w:szCs w:val="24"/>
          <w:lang w:val="es-ES_tradnl"/>
        </w:rPr>
        <w:t xml:space="preserve"> del Código </w:t>
      </w:r>
      <w:r w:rsidR="002C54B3" w:rsidRPr="00AF3277">
        <w:rPr>
          <w:rFonts w:ascii="Arial" w:hAnsi="Arial" w:cs="Arial"/>
          <w:sz w:val="24"/>
          <w:szCs w:val="24"/>
          <w:lang w:val="es-ES_tradnl"/>
        </w:rPr>
        <w:t>de Procedimiento Administrativo y de lo Contencioso Administrativo (CPACA)</w:t>
      </w:r>
      <w:r w:rsidR="00660A46">
        <w:rPr>
          <w:rFonts w:ascii="Arial" w:hAnsi="Arial" w:cs="Arial"/>
          <w:sz w:val="24"/>
          <w:szCs w:val="24"/>
          <w:lang w:val="es-ES_tradnl"/>
        </w:rPr>
        <w:t>,</w:t>
      </w:r>
      <w:r w:rsidR="002C54B3" w:rsidRPr="00AF3277">
        <w:rPr>
          <w:rFonts w:ascii="Arial" w:hAnsi="Arial" w:cs="Arial"/>
          <w:sz w:val="24"/>
          <w:szCs w:val="24"/>
          <w:lang w:val="es-ES_tradnl"/>
        </w:rPr>
        <w:t xml:space="preserve"> </w:t>
      </w:r>
      <w:r w:rsidRPr="00AF3277">
        <w:rPr>
          <w:rFonts w:ascii="Arial" w:hAnsi="Arial" w:cs="Arial"/>
          <w:sz w:val="24"/>
          <w:szCs w:val="24"/>
          <w:lang w:val="es-ES_tradnl"/>
        </w:rPr>
        <w:t xml:space="preserve">que dispone que esta Corporación conocerá de las apelaciones interpuestas contra las sentencias </w:t>
      </w:r>
      <w:r w:rsidR="00980AB5" w:rsidRPr="00AF3277">
        <w:rPr>
          <w:rFonts w:ascii="Arial" w:hAnsi="Arial" w:cs="Arial"/>
          <w:sz w:val="24"/>
          <w:szCs w:val="24"/>
          <w:lang w:val="es-ES_tradnl"/>
        </w:rPr>
        <w:t>proferidas por</w:t>
      </w:r>
      <w:r w:rsidRPr="00AF3277">
        <w:rPr>
          <w:rFonts w:ascii="Arial" w:hAnsi="Arial" w:cs="Arial"/>
          <w:sz w:val="24"/>
          <w:szCs w:val="24"/>
          <w:lang w:val="es-ES_tradnl"/>
        </w:rPr>
        <w:t xml:space="preserve"> los tribunales administrativos en primera instancia. Adicionalmente, el Tribunal Administrativo de </w:t>
      </w:r>
      <w:r w:rsidR="006C2022">
        <w:rPr>
          <w:rFonts w:ascii="Arial" w:hAnsi="Arial" w:cs="Arial"/>
          <w:sz w:val="24"/>
          <w:szCs w:val="24"/>
          <w:lang w:val="es-ES_tradnl"/>
        </w:rPr>
        <w:t>Cundinamarca</w:t>
      </w:r>
      <w:r w:rsidRPr="00AF3277">
        <w:rPr>
          <w:rFonts w:ascii="Arial" w:hAnsi="Arial" w:cs="Arial"/>
          <w:sz w:val="24"/>
          <w:szCs w:val="24"/>
          <w:lang w:val="es-ES_tradnl"/>
        </w:rPr>
        <w:t xml:space="preserve"> conoció el proceso en primera instancia en virtud de la cuantía estimada en la demanda</w:t>
      </w:r>
      <w:r w:rsidR="00B17E6E" w:rsidRPr="00AF3277">
        <w:rPr>
          <w:rStyle w:val="Refdenotaalpie"/>
          <w:rFonts w:ascii="Arial" w:hAnsi="Arial" w:cs="Arial"/>
          <w:sz w:val="24"/>
          <w:szCs w:val="24"/>
          <w:lang w:val="es-ES_tradnl"/>
        </w:rPr>
        <w:footnoteReference w:id="2"/>
      </w:r>
      <w:r w:rsidRPr="00AF3277">
        <w:rPr>
          <w:rFonts w:ascii="Arial" w:hAnsi="Arial" w:cs="Arial"/>
          <w:sz w:val="24"/>
          <w:szCs w:val="24"/>
          <w:lang w:val="es-ES_tradnl"/>
        </w:rPr>
        <w:t xml:space="preserve">, según el numeral </w:t>
      </w:r>
      <w:r w:rsidR="00B17E6E" w:rsidRPr="00AF3277">
        <w:rPr>
          <w:rFonts w:ascii="Arial" w:hAnsi="Arial" w:cs="Arial"/>
          <w:sz w:val="24"/>
          <w:szCs w:val="24"/>
          <w:lang w:val="es-ES_tradnl"/>
        </w:rPr>
        <w:t>5</w:t>
      </w:r>
      <w:r w:rsidRPr="00AF3277">
        <w:rPr>
          <w:rFonts w:ascii="Arial" w:hAnsi="Arial" w:cs="Arial"/>
          <w:sz w:val="24"/>
          <w:szCs w:val="24"/>
          <w:lang w:val="es-ES_tradnl"/>
        </w:rPr>
        <w:t xml:space="preserve"> del artículo </w:t>
      </w:r>
      <w:r w:rsidR="00B17E6E" w:rsidRPr="00AF3277">
        <w:rPr>
          <w:rFonts w:ascii="Arial" w:hAnsi="Arial" w:cs="Arial"/>
          <w:sz w:val="24"/>
          <w:szCs w:val="24"/>
          <w:lang w:val="es-ES_tradnl"/>
        </w:rPr>
        <w:t xml:space="preserve">152 </w:t>
      </w:r>
      <w:r w:rsidRPr="00AF3277">
        <w:rPr>
          <w:rFonts w:ascii="Arial" w:hAnsi="Arial" w:cs="Arial"/>
          <w:sz w:val="24"/>
          <w:szCs w:val="24"/>
          <w:lang w:val="es-ES_tradnl"/>
        </w:rPr>
        <w:t>del mismo Código</w:t>
      </w:r>
      <w:r w:rsidR="003739AE" w:rsidRPr="00AF3277">
        <w:rPr>
          <w:rFonts w:ascii="Arial" w:hAnsi="Arial" w:cs="Arial"/>
          <w:sz w:val="24"/>
          <w:szCs w:val="24"/>
          <w:lang w:val="es-ES_tradnl"/>
        </w:rPr>
        <w:t>.</w:t>
      </w:r>
    </w:p>
    <w:p w14:paraId="71F7B785" w14:textId="612C158F" w:rsidR="00694419" w:rsidRPr="00AF3277" w:rsidRDefault="00694419" w:rsidP="007D18AA">
      <w:pPr>
        <w:spacing w:line="276" w:lineRule="auto"/>
        <w:jc w:val="both"/>
        <w:rPr>
          <w:rFonts w:ascii="Arial" w:hAnsi="Arial" w:cs="Arial"/>
          <w:sz w:val="24"/>
          <w:szCs w:val="24"/>
          <w:lang w:val="es-ES_tradnl"/>
        </w:rPr>
      </w:pPr>
    </w:p>
    <w:p w14:paraId="498E9571" w14:textId="61996776" w:rsidR="005328E6" w:rsidRPr="00AF3277" w:rsidRDefault="00C1706F" w:rsidP="00694419">
      <w:pPr>
        <w:spacing w:line="276" w:lineRule="auto"/>
        <w:contextualSpacing/>
        <w:jc w:val="both"/>
        <w:rPr>
          <w:rFonts w:ascii="Arial" w:hAnsi="Arial" w:cs="Arial"/>
          <w:sz w:val="24"/>
          <w:lang w:val="es-ES_tradnl"/>
        </w:rPr>
      </w:pPr>
      <w:r w:rsidRPr="00AF3277">
        <w:rPr>
          <w:rFonts w:ascii="Arial" w:hAnsi="Arial" w:cs="Arial"/>
          <w:sz w:val="24"/>
          <w:lang w:val="es-ES_tradnl"/>
        </w:rPr>
        <w:t>El</w:t>
      </w:r>
      <w:r w:rsidR="00694419" w:rsidRPr="00AF3277">
        <w:rPr>
          <w:rFonts w:ascii="Arial" w:hAnsi="Arial" w:cs="Arial"/>
          <w:sz w:val="24"/>
          <w:lang w:val="es-ES_tradnl"/>
        </w:rPr>
        <w:t xml:space="preserve"> recurso de apelación </w:t>
      </w:r>
      <w:r w:rsidR="000F1DFA" w:rsidRPr="00AF3277">
        <w:rPr>
          <w:rFonts w:ascii="Arial" w:hAnsi="Arial" w:cs="Arial"/>
          <w:sz w:val="24"/>
          <w:lang w:val="es-ES_tradnl"/>
        </w:rPr>
        <w:t>de</w:t>
      </w:r>
      <w:r w:rsidR="007D7E57" w:rsidRPr="00AF3277">
        <w:rPr>
          <w:rFonts w:ascii="Arial" w:hAnsi="Arial" w:cs="Arial"/>
          <w:sz w:val="24"/>
          <w:lang w:val="es-ES_tradnl"/>
        </w:rPr>
        <w:t>l</w:t>
      </w:r>
      <w:r w:rsidR="000F1DFA" w:rsidRPr="00AF3277">
        <w:rPr>
          <w:rFonts w:ascii="Arial" w:hAnsi="Arial" w:cs="Arial"/>
          <w:sz w:val="24"/>
          <w:lang w:val="es-ES_tradnl"/>
        </w:rPr>
        <w:t xml:space="preserve"> </w:t>
      </w:r>
      <w:r w:rsidR="00660A46">
        <w:rPr>
          <w:rFonts w:ascii="Arial" w:hAnsi="Arial" w:cs="Arial"/>
          <w:sz w:val="24"/>
          <w:lang w:val="es-ES_tradnl"/>
        </w:rPr>
        <w:t>Hospital</w:t>
      </w:r>
      <w:r w:rsidR="00660A46" w:rsidRPr="00AF3277">
        <w:rPr>
          <w:rFonts w:ascii="Arial" w:hAnsi="Arial" w:cs="Arial"/>
          <w:sz w:val="24"/>
          <w:lang w:val="es-ES_tradnl"/>
        </w:rPr>
        <w:t xml:space="preserve"> </w:t>
      </w:r>
      <w:r w:rsidR="00694419" w:rsidRPr="00AF3277">
        <w:rPr>
          <w:rFonts w:ascii="Arial" w:hAnsi="Arial" w:cs="Arial"/>
          <w:sz w:val="24"/>
          <w:lang w:val="es-ES_tradnl"/>
        </w:rPr>
        <w:t xml:space="preserve">fue admitido </w:t>
      </w:r>
      <w:r w:rsidR="00CF2456" w:rsidRPr="00AF3277">
        <w:rPr>
          <w:rFonts w:ascii="Arial" w:hAnsi="Arial" w:cs="Arial"/>
          <w:sz w:val="24"/>
          <w:lang w:val="es-ES_tradnl"/>
        </w:rPr>
        <w:t xml:space="preserve">el </w:t>
      </w:r>
      <w:r w:rsidR="006C2022">
        <w:rPr>
          <w:rFonts w:ascii="Arial" w:hAnsi="Arial" w:cs="Arial"/>
          <w:sz w:val="24"/>
          <w:lang w:val="es-ES_tradnl"/>
        </w:rPr>
        <w:t>14</w:t>
      </w:r>
      <w:r w:rsidR="007D7E57" w:rsidRPr="00AF3277">
        <w:rPr>
          <w:rFonts w:ascii="Arial" w:hAnsi="Arial" w:cs="Arial"/>
          <w:sz w:val="24"/>
          <w:lang w:val="es-ES_tradnl"/>
        </w:rPr>
        <w:t xml:space="preserve"> </w:t>
      </w:r>
      <w:r w:rsidR="00694419" w:rsidRPr="00AF3277">
        <w:rPr>
          <w:rFonts w:ascii="Arial" w:hAnsi="Arial" w:cs="Arial"/>
          <w:sz w:val="24"/>
          <w:lang w:val="es-ES_tradnl"/>
        </w:rPr>
        <w:t xml:space="preserve">de </w:t>
      </w:r>
      <w:r w:rsidR="006C2022">
        <w:rPr>
          <w:rFonts w:ascii="Arial" w:hAnsi="Arial" w:cs="Arial"/>
          <w:sz w:val="24"/>
          <w:lang w:val="es-ES_tradnl"/>
        </w:rPr>
        <w:t xml:space="preserve">diciembre </w:t>
      </w:r>
      <w:r w:rsidR="00694419" w:rsidRPr="00AF3277">
        <w:rPr>
          <w:rFonts w:ascii="Arial" w:hAnsi="Arial" w:cs="Arial"/>
          <w:sz w:val="24"/>
          <w:lang w:val="es-ES_tradnl"/>
        </w:rPr>
        <w:t>de 20</w:t>
      </w:r>
      <w:r w:rsidR="006C2022">
        <w:rPr>
          <w:rFonts w:ascii="Arial" w:hAnsi="Arial" w:cs="Arial"/>
          <w:sz w:val="24"/>
          <w:lang w:val="es-ES_tradnl"/>
        </w:rPr>
        <w:t>20</w:t>
      </w:r>
      <w:r w:rsidR="00694419" w:rsidRPr="00AF3277">
        <w:rPr>
          <w:rStyle w:val="Refdenotaalpie"/>
          <w:rFonts w:ascii="Arial" w:hAnsi="Arial" w:cs="Arial"/>
          <w:sz w:val="24"/>
          <w:lang w:val="es-ES_tradnl"/>
        </w:rPr>
        <w:footnoteReference w:id="3"/>
      </w:r>
      <w:r w:rsidR="00694419" w:rsidRPr="00AF3277">
        <w:rPr>
          <w:rFonts w:ascii="Arial" w:hAnsi="Arial" w:cs="Arial"/>
          <w:sz w:val="24"/>
          <w:lang w:val="es-ES_tradnl"/>
        </w:rPr>
        <w:t>.</w:t>
      </w:r>
      <w:r w:rsidR="00AF3ACE" w:rsidRPr="00AF3277">
        <w:rPr>
          <w:rFonts w:ascii="Arial" w:hAnsi="Arial" w:cs="Arial"/>
          <w:sz w:val="24"/>
          <w:lang w:val="es-ES_tradnl"/>
        </w:rPr>
        <w:t xml:space="preserve"> </w:t>
      </w:r>
      <w:r w:rsidR="00694419" w:rsidRPr="00AF3277">
        <w:rPr>
          <w:rFonts w:ascii="Arial" w:hAnsi="Arial" w:cs="Arial"/>
          <w:sz w:val="24"/>
          <w:lang w:val="es-ES_tradnl"/>
        </w:rPr>
        <w:t xml:space="preserve">En el auto del </w:t>
      </w:r>
      <w:r w:rsidR="006C2022">
        <w:rPr>
          <w:rFonts w:ascii="Arial" w:hAnsi="Arial" w:cs="Arial"/>
          <w:sz w:val="24"/>
          <w:lang w:val="es-ES_tradnl"/>
        </w:rPr>
        <w:t>17</w:t>
      </w:r>
      <w:r w:rsidR="00AF3ACE" w:rsidRPr="00AF3277">
        <w:rPr>
          <w:rFonts w:ascii="Arial" w:hAnsi="Arial" w:cs="Arial"/>
          <w:sz w:val="24"/>
          <w:lang w:val="es-ES_tradnl"/>
        </w:rPr>
        <w:t xml:space="preserve"> </w:t>
      </w:r>
      <w:r w:rsidR="00694419" w:rsidRPr="00AF3277">
        <w:rPr>
          <w:rFonts w:ascii="Arial" w:hAnsi="Arial" w:cs="Arial"/>
          <w:sz w:val="24"/>
          <w:lang w:val="es-ES_tradnl"/>
        </w:rPr>
        <w:t xml:space="preserve">de </w:t>
      </w:r>
      <w:r w:rsidR="006C2022">
        <w:rPr>
          <w:rFonts w:ascii="Arial" w:hAnsi="Arial" w:cs="Arial"/>
          <w:sz w:val="24"/>
          <w:lang w:val="es-ES_tradnl"/>
        </w:rPr>
        <w:t xml:space="preserve">junio </w:t>
      </w:r>
      <w:r w:rsidR="00694419" w:rsidRPr="00AF3277">
        <w:rPr>
          <w:rFonts w:ascii="Arial" w:hAnsi="Arial" w:cs="Arial"/>
          <w:sz w:val="24"/>
          <w:lang w:val="es-ES_tradnl"/>
        </w:rPr>
        <w:t>de 20</w:t>
      </w:r>
      <w:r w:rsidR="006C2022">
        <w:rPr>
          <w:rFonts w:ascii="Arial" w:hAnsi="Arial" w:cs="Arial"/>
          <w:sz w:val="24"/>
          <w:lang w:val="es-ES_tradnl"/>
        </w:rPr>
        <w:t>21</w:t>
      </w:r>
      <w:r w:rsidR="00694419" w:rsidRPr="00AF3277">
        <w:rPr>
          <w:rStyle w:val="Refdenotaalpie"/>
          <w:rFonts w:ascii="Arial" w:hAnsi="Arial" w:cs="Arial"/>
          <w:sz w:val="24"/>
          <w:lang w:val="es-ES_tradnl"/>
        </w:rPr>
        <w:footnoteReference w:id="4"/>
      </w:r>
      <w:r w:rsidR="00694419" w:rsidRPr="00AF3277">
        <w:rPr>
          <w:rFonts w:ascii="Arial" w:hAnsi="Arial" w:cs="Arial"/>
          <w:sz w:val="24"/>
          <w:lang w:val="es-ES_tradnl"/>
        </w:rPr>
        <w:t xml:space="preserve"> se dio traslado para que </w:t>
      </w:r>
      <w:r w:rsidR="00811AEC" w:rsidRPr="00AF3277">
        <w:rPr>
          <w:rFonts w:ascii="Arial" w:hAnsi="Arial" w:cs="Arial"/>
          <w:sz w:val="24"/>
          <w:lang w:val="es-ES_tradnl"/>
        </w:rPr>
        <w:t xml:space="preserve">se </w:t>
      </w:r>
      <w:r w:rsidR="00694419" w:rsidRPr="00AF3277">
        <w:rPr>
          <w:rFonts w:ascii="Arial" w:hAnsi="Arial" w:cs="Arial"/>
          <w:sz w:val="24"/>
          <w:lang w:val="es-ES_tradnl"/>
        </w:rPr>
        <w:t xml:space="preserve">presentaran </w:t>
      </w:r>
      <w:r w:rsidR="00811AEC" w:rsidRPr="00AF3277">
        <w:rPr>
          <w:rFonts w:ascii="Arial" w:hAnsi="Arial" w:cs="Arial"/>
          <w:sz w:val="24"/>
          <w:lang w:val="es-ES_tradnl"/>
        </w:rPr>
        <w:t xml:space="preserve">los </w:t>
      </w:r>
      <w:r w:rsidR="00694419" w:rsidRPr="00AF3277">
        <w:rPr>
          <w:rFonts w:ascii="Arial" w:hAnsi="Arial" w:cs="Arial"/>
          <w:sz w:val="24"/>
          <w:lang w:val="es-ES_tradnl"/>
        </w:rPr>
        <w:t xml:space="preserve">alegatos de conclusión. </w:t>
      </w:r>
      <w:r w:rsidR="007D7E57" w:rsidRPr="00AF3277">
        <w:rPr>
          <w:rFonts w:ascii="Arial" w:hAnsi="Arial" w:cs="Arial"/>
          <w:sz w:val="24"/>
          <w:lang w:val="es-ES_tradnl"/>
        </w:rPr>
        <w:t xml:space="preserve">El </w:t>
      </w:r>
      <w:r w:rsidR="006C2022">
        <w:rPr>
          <w:rFonts w:ascii="Arial" w:hAnsi="Arial" w:cs="Arial"/>
          <w:sz w:val="24"/>
          <w:lang w:val="es-ES_tradnl"/>
        </w:rPr>
        <w:t>Hospital</w:t>
      </w:r>
      <w:r w:rsidR="007D7E57" w:rsidRPr="00AF3277">
        <w:rPr>
          <w:rStyle w:val="Refdenotaalpie"/>
          <w:rFonts w:ascii="Arial" w:hAnsi="Arial" w:cs="Arial"/>
          <w:sz w:val="24"/>
          <w:lang w:val="es-ES_tradnl"/>
        </w:rPr>
        <w:footnoteReference w:id="5"/>
      </w:r>
      <w:r w:rsidR="008238F0" w:rsidRPr="00AF3277">
        <w:rPr>
          <w:rFonts w:ascii="Arial" w:hAnsi="Arial" w:cs="Arial"/>
          <w:sz w:val="24"/>
          <w:lang w:val="es-ES_tradnl"/>
        </w:rPr>
        <w:t xml:space="preserve"> </w:t>
      </w:r>
      <w:r w:rsidR="007D7E57" w:rsidRPr="00AF3277">
        <w:rPr>
          <w:rFonts w:ascii="Arial" w:hAnsi="Arial" w:cs="Arial"/>
          <w:sz w:val="24"/>
          <w:lang w:val="es-ES_tradnl"/>
        </w:rPr>
        <w:t xml:space="preserve">y la </w:t>
      </w:r>
      <w:r w:rsidR="006C2022">
        <w:rPr>
          <w:rFonts w:ascii="Arial" w:hAnsi="Arial" w:cs="Arial"/>
          <w:sz w:val="24"/>
          <w:lang w:val="es-ES_tradnl"/>
        </w:rPr>
        <w:t>parte demandante</w:t>
      </w:r>
      <w:r w:rsidR="007D7E57" w:rsidRPr="00AF3277">
        <w:rPr>
          <w:rStyle w:val="Refdenotaalpie"/>
          <w:rFonts w:ascii="Arial" w:hAnsi="Arial" w:cs="Arial"/>
          <w:sz w:val="24"/>
          <w:lang w:val="es-ES_tradnl"/>
        </w:rPr>
        <w:footnoteReference w:id="6"/>
      </w:r>
      <w:r w:rsidR="007D7E57" w:rsidRPr="00AF3277">
        <w:rPr>
          <w:rFonts w:ascii="Arial" w:hAnsi="Arial" w:cs="Arial"/>
          <w:sz w:val="24"/>
          <w:lang w:val="es-ES_tradnl"/>
        </w:rPr>
        <w:t xml:space="preserve"> </w:t>
      </w:r>
      <w:r w:rsidR="000B61E3" w:rsidRPr="00AF3277">
        <w:rPr>
          <w:rFonts w:ascii="Arial" w:hAnsi="Arial" w:cs="Arial"/>
          <w:sz w:val="24"/>
          <w:lang w:val="es-ES_tradnl"/>
        </w:rPr>
        <w:t xml:space="preserve">los </w:t>
      </w:r>
      <w:r w:rsidR="007D7E57" w:rsidRPr="00AF3277">
        <w:rPr>
          <w:rFonts w:ascii="Arial" w:hAnsi="Arial" w:cs="Arial"/>
          <w:sz w:val="24"/>
          <w:lang w:val="es-ES_tradnl"/>
        </w:rPr>
        <w:t>presentaron</w:t>
      </w:r>
      <w:r w:rsidR="008238F0" w:rsidRPr="00AF3277">
        <w:rPr>
          <w:rFonts w:ascii="Arial" w:hAnsi="Arial" w:cs="Arial"/>
          <w:sz w:val="24"/>
          <w:lang w:val="es-ES_tradnl"/>
        </w:rPr>
        <w:t xml:space="preserve"> oportunamente</w:t>
      </w:r>
      <w:r w:rsidR="007D7E57" w:rsidRPr="00AF3277">
        <w:rPr>
          <w:rFonts w:ascii="Arial" w:hAnsi="Arial" w:cs="Arial"/>
          <w:sz w:val="24"/>
          <w:lang w:val="es-ES_tradnl"/>
        </w:rPr>
        <w:t>. E</w:t>
      </w:r>
      <w:r w:rsidR="008238F0" w:rsidRPr="00AF3277">
        <w:rPr>
          <w:rFonts w:ascii="Arial" w:hAnsi="Arial" w:cs="Arial"/>
          <w:sz w:val="24"/>
          <w:lang w:val="es-ES_tradnl"/>
        </w:rPr>
        <w:t>l</w:t>
      </w:r>
      <w:r w:rsidR="00AF3ACE" w:rsidRPr="00AF3277">
        <w:rPr>
          <w:rFonts w:ascii="Arial" w:hAnsi="Arial" w:cs="Arial"/>
          <w:sz w:val="24"/>
          <w:lang w:val="es-ES_tradnl"/>
        </w:rPr>
        <w:t xml:space="preserve"> Ministerio Público</w:t>
      </w:r>
      <w:r w:rsidR="008238F0" w:rsidRPr="00AF3277">
        <w:rPr>
          <w:rFonts w:ascii="Arial" w:hAnsi="Arial" w:cs="Arial"/>
          <w:sz w:val="24"/>
          <w:lang w:val="es-ES_tradnl"/>
        </w:rPr>
        <w:t xml:space="preserve"> silencio</w:t>
      </w:r>
      <w:r w:rsidR="00694419" w:rsidRPr="00AF3277">
        <w:rPr>
          <w:rFonts w:ascii="Arial" w:hAnsi="Arial" w:cs="Arial"/>
          <w:sz w:val="24"/>
          <w:lang w:val="es-ES_tradnl"/>
        </w:rPr>
        <w:t>.</w:t>
      </w:r>
      <w:r w:rsidR="00811AEC" w:rsidRPr="00AF3277">
        <w:rPr>
          <w:rFonts w:ascii="Arial" w:hAnsi="Arial" w:cs="Arial"/>
          <w:sz w:val="24"/>
          <w:lang w:val="es-ES_tradnl"/>
        </w:rPr>
        <w:t xml:space="preserve"> </w:t>
      </w:r>
    </w:p>
    <w:p w14:paraId="2CFB2535" w14:textId="77777777" w:rsidR="00E037B8" w:rsidRPr="00AF3277" w:rsidRDefault="00E037B8" w:rsidP="007D18AA">
      <w:pPr>
        <w:spacing w:line="276" w:lineRule="auto"/>
        <w:jc w:val="both"/>
        <w:rPr>
          <w:rFonts w:ascii="Arial" w:hAnsi="Arial" w:cs="Arial"/>
          <w:sz w:val="24"/>
          <w:szCs w:val="24"/>
          <w:lang w:val="es-ES_tradnl"/>
        </w:rPr>
      </w:pPr>
    </w:p>
    <w:p w14:paraId="6EB57668" w14:textId="77777777" w:rsidR="008C0433" w:rsidRPr="00AF3277" w:rsidRDefault="008C0433" w:rsidP="00787CDE">
      <w:pPr>
        <w:pStyle w:val="Ttulo1"/>
        <w:numPr>
          <w:ilvl w:val="0"/>
          <w:numId w:val="13"/>
        </w:numPr>
        <w:spacing w:before="0" w:line="276" w:lineRule="auto"/>
        <w:ind w:left="709"/>
        <w:jc w:val="center"/>
        <w:rPr>
          <w:rFonts w:ascii="Arial" w:hAnsi="Arial" w:cs="Arial"/>
          <w:color w:val="auto"/>
          <w:sz w:val="24"/>
          <w:szCs w:val="24"/>
          <w:lang w:val="es-ES_tradnl"/>
        </w:rPr>
      </w:pPr>
      <w:r w:rsidRPr="00AF3277">
        <w:rPr>
          <w:rFonts w:ascii="Arial" w:hAnsi="Arial" w:cs="Arial"/>
          <w:color w:val="auto"/>
          <w:sz w:val="24"/>
          <w:szCs w:val="24"/>
          <w:lang w:val="es-ES_tradnl"/>
        </w:rPr>
        <w:t>ANTECEDENTES</w:t>
      </w:r>
    </w:p>
    <w:p w14:paraId="70F8B419" w14:textId="77777777" w:rsidR="008C0433" w:rsidRPr="00AF3277" w:rsidRDefault="008C0433" w:rsidP="007D18AA">
      <w:pPr>
        <w:spacing w:line="276" w:lineRule="auto"/>
        <w:jc w:val="both"/>
        <w:rPr>
          <w:rFonts w:ascii="Arial" w:hAnsi="Arial" w:cs="Arial"/>
          <w:sz w:val="24"/>
          <w:szCs w:val="24"/>
          <w:lang w:val="es-ES_tradnl"/>
        </w:rPr>
      </w:pPr>
    </w:p>
    <w:p w14:paraId="4E2109FE" w14:textId="5B1AD44D" w:rsidR="00B3114F" w:rsidRDefault="00712FC0" w:rsidP="00B3114F">
      <w:pPr>
        <w:spacing w:line="276" w:lineRule="auto"/>
        <w:contextualSpacing/>
        <w:jc w:val="both"/>
        <w:rPr>
          <w:rFonts w:ascii="Arial" w:hAnsi="Arial" w:cs="Arial"/>
          <w:sz w:val="24"/>
          <w:szCs w:val="24"/>
          <w:lang w:val="es-ES_tradnl"/>
        </w:rPr>
      </w:pPr>
      <w:r>
        <w:rPr>
          <w:rFonts w:ascii="Arial" w:hAnsi="Arial" w:cs="Arial"/>
          <w:sz w:val="24"/>
          <w:szCs w:val="24"/>
          <w:lang w:val="es-ES_tradnl"/>
        </w:rPr>
        <w:t xml:space="preserve">1.- </w:t>
      </w:r>
      <w:r w:rsidR="00015978">
        <w:rPr>
          <w:rFonts w:ascii="Arial" w:hAnsi="Arial" w:cs="Arial"/>
          <w:sz w:val="24"/>
          <w:szCs w:val="24"/>
          <w:lang w:val="es-ES_tradnl"/>
        </w:rPr>
        <w:t xml:space="preserve">El recurso de apelación del </w:t>
      </w:r>
      <w:r w:rsidR="00F1788D">
        <w:rPr>
          <w:rFonts w:ascii="Arial" w:hAnsi="Arial" w:cs="Arial"/>
          <w:sz w:val="24"/>
          <w:szCs w:val="24"/>
          <w:lang w:val="es-ES_tradnl"/>
        </w:rPr>
        <w:t>Hospital</w:t>
      </w:r>
      <w:r w:rsidR="001D5599" w:rsidRPr="00AF3277">
        <w:rPr>
          <w:rFonts w:ascii="Arial" w:hAnsi="Arial" w:cs="Arial"/>
          <w:sz w:val="24"/>
          <w:szCs w:val="24"/>
          <w:lang w:val="es-ES_tradnl"/>
        </w:rPr>
        <w:t xml:space="preserve"> </w:t>
      </w:r>
      <w:r w:rsidR="00015978">
        <w:rPr>
          <w:rFonts w:ascii="Arial" w:hAnsi="Arial" w:cs="Arial"/>
          <w:sz w:val="24"/>
          <w:szCs w:val="24"/>
          <w:lang w:val="es-ES_tradnl"/>
        </w:rPr>
        <w:t>se circunscribió únicamente a la condena en costas</w:t>
      </w:r>
      <w:r w:rsidR="001D5599" w:rsidRPr="00AF3277">
        <w:rPr>
          <w:rStyle w:val="Refdenotaalpie"/>
          <w:rFonts w:ascii="Arial" w:hAnsi="Arial" w:cs="Arial"/>
          <w:sz w:val="24"/>
          <w:szCs w:val="24"/>
          <w:lang w:val="es-ES_tradnl"/>
        </w:rPr>
        <w:footnoteReference w:id="7"/>
      </w:r>
      <w:r w:rsidR="00166863">
        <w:rPr>
          <w:rFonts w:ascii="Arial" w:hAnsi="Arial" w:cs="Arial"/>
          <w:sz w:val="24"/>
          <w:szCs w:val="24"/>
          <w:lang w:val="es-ES_tradnl"/>
        </w:rPr>
        <w:t xml:space="preserve">. La entidad </w:t>
      </w:r>
      <w:r w:rsidR="004E3AB8">
        <w:rPr>
          <w:rFonts w:ascii="Arial" w:hAnsi="Arial" w:cs="Arial"/>
          <w:sz w:val="24"/>
          <w:szCs w:val="24"/>
          <w:lang w:val="es-ES_tradnl"/>
        </w:rPr>
        <w:t>sostuvo que esta</w:t>
      </w:r>
      <w:r w:rsidR="001D5599" w:rsidRPr="00AF3277">
        <w:rPr>
          <w:rFonts w:ascii="Arial" w:hAnsi="Arial" w:cs="Arial"/>
          <w:sz w:val="24"/>
          <w:szCs w:val="24"/>
          <w:lang w:val="es-ES_tradnl"/>
        </w:rPr>
        <w:t xml:space="preserve"> </w:t>
      </w:r>
      <w:r w:rsidR="00C22271">
        <w:rPr>
          <w:rFonts w:ascii="Arial" w:hAnsi="Arial" w:cs="Arial"/>
          <w:sz w:val="24"/>
          <w:szCs w:val="24"/>
          <w:lang w:val="es-ES_tradnl"/>
        </w:rPr>
        <w:t xml:space="preserve">no procede automáticamente, sino que tiene un carácter valorativo. </w:t>
      </w:r>
      <w:r w:rsidR="00C57486">
        <w:rPr>
          <w:rFonts w:ascii="Arial" w:hAnsi="Arial" w:cs="Arial"/>
          <w:sz w:val="24"/>
          <w:szCs w:val="24"/>
          <w:lang w:val="es-ES_tradnl"/>
        </w:rPr>
        <w:t>Adicionalmente, d</w:t>
      </w:r>
      <w:r w:rsidR="00C22271">
        <w:rPr>
          <w:rFonts w:ascii="Arial" w:hAnsi="Arial" w:cs="Arial"/>
          <w:sz w:val="24"/>
          <w:szCs w:val="24"/>
          <w:lang w:val="es-ES_tradnl"/>
        </w:rPr>
        <w:t xml:space="preserve">ebe existir prueba que justifique que la parte vencedora </w:t>
      </w:r>
      <w:r w:rsidR="003F4222">
        <w:rPr>
          <w:rFonts w:ascii="Arial" w:hAnsi="Arial" w:cs="Arial"/>
          <w:sz w:val="24"/>
          <w:szCs w:val="24"/>
          <w:lang w:val="es-ES_tradnl"/>
        </w:rPr>
        <w:t xml:space="preserve">incurrió en </w:t>
      </w:r>
      <w:r w:rsidR="00C22271">
        <w:rPr>
          <w:rFonts w:ascii="Arial" w:hAnsi="Arial" w:cs="Arial"/>
          <w:sz w:val="24"/>
          <w:szCs w:val="24"/>
          <w:lang w:val="es-ES_tradnl"/>
        </w:rPr>
        <w:t>costos</w:t>
      </w:r>
      <w:r w:rsidR="003F4222">
        <w:rPr>
          <w:rFonts w:ascii="Arial" w:hAnsi="Arial" w:cs="Arial"/>
          <w:sz w:val="24"/>
          <w:szCs w:val="24"/>
          <w:lang w:val="es-ES_tradnl"/>
        </w:rPr>
        <w:t xml:space="preserve"> para adelantar el proceso</w:t>
      </w:r>
      <w:r w:rsidR="00C22271">
        <w:rPr>
          <w:rFonts w:ascii="Arial" w:hAnsi="Arial" w:cs="Arial"/>
          <w:sz w:val="24"/>
          <w:szCs w:val="24"/>
          <w:lang w:val="es-ES_tradnl"/>
        </w:rPr>
        <w:t>.</w:t>
      </w:r>
    </w:p>
    <w:p w14:paraId="5607C346" w14:textId="77777777" w:rsidR="00E037B8" w:rsidRPr="00AF3277" w:rsidRDefault="00E037B8" w:rsidP="00C70187">
      <w:pPr>
        <w:spacing w:line="276" w:lineRule="auto"/>
        <w:jc w:val="both"/>
        <w:rPr>
          <w:rFonts w:ascii="Arial" w:hAnsi="Arial" w:cs="Arial"/>
          <w:sz w:val="24"/>
          <w:szCs w:val="24"/>
          <w:lang w:val="es-ES_tradnl"/>
        </w:rPr>
      </w:pPr>
    </w:p>
    <w:p w14:paraId="18D0F28A" w14:textId="77777777" w:rsidR="00C70187" w:rsidRPr="00AF3277" w:rsidRDefault="00C70187" w:rsidP="00787CDE">
      <w:pPr>
        <w:pStyle w:val="Ttulo1"/>
        <w:numPr>
          <w:ilvl w:val="0"/>
          <w:numId w:val="13"/>
        </w:numPr>
        <w:spacing w:before="0" w:line="276" w:lineRule="auto"/>
        <w:ind w:left="709"/>
        <w:jc w:val="center"/>
        <w:rPr>
          <w:rFonts w:ascii="Arial" w:hAnsi="Arial" w:cs="Arial"/>
          <w:color w:val="auto"/>
          <w:sz w:val="24"/>
          <w:szCs w:val="24"/>
          <w:lang w:val="es-ES_tradnl"/>
        </w:rPr>
      </w:pPr>
      <w:r w:rsidRPr="00AF3277">
        <w:rPr>
          <w:rFonts w:ascii="Arial" w:hAnsi="Arial" w:cs="Arial"/>
          <w:color w:val="auto"/>
          <w:sz w:val="24"/>
          <w:szCs w:val="24"/>
          <w:lang w:val="es-ES_tradnl"/>
        </w:rPr>
        <w:t>CONSIDERACIONES</w:t>
      </w:r>
    </w:p>
    <w:p w14:paraId="7324A37F" w14:textId="77777777" w:rsidR="0011440F" w:rsidRPr="00AF3277" w:rsidRDefault="0011440F" w:rsidP="00527187">
      <w:pPr>
        <w:spacing w:line="276" w:lineRule="auto"/>
        <w:rPr>
          <w:rFonts w:ascii="Arial" w:hAnsi="Arial" w:cs="Arial"/>
          <w:b/>
          <w:lang w:val="es-ES_tradnl"/>
        </w:rPr>
      </w:pPr>
    </w:p>
    <w:p w14:paraId="6E2441E6" w14:textId="022954E0" w:rsidR="005C62FD" w:rsidRPr="00AF3277" w:rsidRDefault="006B0802" w:rsidP="001D4AD6">
      <w:pPr>
        <w:tabs>
          <w:tab w:val="left" w:pos="1953"/>
        </w:tabs>
        <w:spacing w:line="276" w:lineRule="auto"/>
        <w:jc w:val="both"/>
        <w:rPr>
          <w:rFonts w:ascii="Arial" w:hAnsi="Arial" w:cs="Arial"/>
          <w:sz w:val="24"/>
          <w:szCs w:val="24"/>
          <w:lang w:val="es-ES_tradnl"/>
        </w:rPr>
      </w:pPr>
      <w:r>
        <w:rPr>
          <w:rFonts w:ascii="Arial" w:hAnsi="Arial" w:cs="Arial"/>
          <w:b/>
          <w:bCs/>
          <w:sz w:val="24"/>
          <w:szCs w:val="24"/>
          <w:lang w:val="es-ES_tradnl"/>
        </w:rPr>
        <w:t>A</w:t>
      </w:r>
      <w:r w:rsidR="00096E8D" w:rsidRPr="00AF3277">
        <w:rPr>
          <w:rFonts w:ascii="Arial" w:hAnsi="Arial" w:cs="Arial"/>
          <w:b/>
          <w:bCs/>
          <w:sz w:val="24"/>
          <w:szCs w:val="24"/>
          <w:lang w:val="es-ES_tradnl"/>
        </w:rPr>
        <w:t xml:space="preserve">.- </w:t>
      </w:r>
      <w:r w:rsidR="000D0EFB">
        <w:rPr>
          <w:rFonts w:ascii="Arial" w:hAnsi="Arial" w:cs="Arial"/>
          <w:b/>
          <w:bCs/>
          <w:sz w:val="24"/>
          <w:szCs w:val="24"/>
          <w:lang w:val="es-ES_tradnl"/>
        </w:rPr>
        <w:t>Se confirma la sentencia porque en el CPACA procede la condena en costas</w:t>
      </w:r>
      <w:r w:rsidR="004E3AB8">
        <w:rPr>
          <w:rFonts w:ascii="Arial" w:hAnsi="Arial" w:cs="Arial"/>
          <w:b/>
          <w:bCs/>
          <w:sz w:val="24"/>
          <w:szCs w:val="24"/>
          <w:lang w:val="es-ES_tradnl"/>
        </w:rPr>
        <w:t>,</w:t>
      </w:r>
      <w:r w:rsidR="003F4222">
        <w:rPr>
          <w:rFonts w:ascii="Arial" w:hAnsi="Arial" w:cs="Arial"/>
          <w:b/>
          <w:bCs/>
          <w:sz w:val="24"/>
          <w:szCs w:val="24"/>
          <w:lang w:val="es-ES_tradnl"/>
        </w:rPr>
        <w:t xml:space="preserve"> independientemente de la conducta de la parte vencida</w:t>
      </w:r>
    </w:p>
    <w:p w14:paraId="2D74E9D4" w14:textId="77777777" w:rsidR="004D5DB7" w:rsidRDefault="004D5DB7" w:rsidP="00D06AD6">
      <w:pPr>
        <w:tabs>
          <w:tab w:val="left" w:pos="1953"/>
        </w:tabs>
        <w:spacing w:line="276" w:lineRule="auto"/>
        <w:jc w:val="both"/>
        <w:rPr>
          <w:rFonts w:ascii="Arial" w:hAnsi="Arial" w:cs="Arial"/>
          <w:sz w:val="24"/>
          <w:szCs w:val="24"/>
          <w:lang w:val="es-ES_tradnl"/>
        </w:rPr>
      </w:pPr>
    </w:p>
    <w:p w14:paraId="05E96621" w14:textId="60928B15" w:rsidR="00D06AD6" w:rsidRDefault="00712FC0" w:rsidP="002E79EC">
      <w:pPr>
        <w:tabs>
          <w:tab w:val="left" w:pos="1953"/>
        </w:tabs>
        <w:spacing w:line="276" w:lineRule="auto"/>
        <w:jc w:val="both"/>
        <w:rPr>
          <w:rFonts w:ascii="Arial" w:hAnsi="Arial" w:cs="Arial"/>
          <w:sz w:val="24"/>
          <w:szCs w:val="24"/>
          <w:lang w:val="es-ES_tradnl"/>
        </w:rPr>
      </w:pPr>
      <w:r>
        <w:rPr>
          <w:rFonts w:ascii="Arial" w:hAnsi="Arial" w:cs="Arial"/>
          <w:sz w:val="24"/>
          <w:szCs w:val="24"/>
          <w:lang w:val="es-ES_tradnl"/>
        </w:rPr>
        <w:t>2</w:t>
      </w:r>
      <w:r w:rsidR="001D4AD6" w:rsidRPr="00AF3277">
        <w:rPr>
          <w:rFonts w:ascii="Arial" w:hAnsi="Arial" w:cs="Arial"/>
          <w:sz w:val="24"/>
          <w:szCs w:val="24"/>
          <w:lang w:val="es-ES_tradnl"/>
        </w:rPr>
        <w:t xml:space="preserve">.- La Sala </w:t>
      </w:r>
      <w:r w:rsidR="000D0EFB">
        <w:rPr>
          <w:rFonts w:ascii="Arial" w:hAnsi="Arial" w:cs="Arial"/>
          <w:sz w:val="24"/>
          <w:szCs w:val="24"/>
          <w:lang w:val="es-ES_tradnl"/>
        </w:rPr>
        <w:t xml:space="preserve">estudiará el asunto porque la demanda se presentó oportunamente. Si bien </w:t>
      </w:r>
      <w:r w:rsidR="005F6C6F">
        <w:rPr>
          <w:rFonts w:ascii="Arial" w:hAnsi="Arial" w:cs="Arial"/>
          <w:sz w:val="24"/>
          <w:szCs w:val="24"/>
          <w:lang w:val="es-ES_tradnl"/>
        </w:rPr>
        <w:t xml:space="preserve">el Hospital terminó unilateralmente el contrato, no probó que haya notificado adecuadamente </w:t>
      </w:r>
      <w:r w:rsidR="003F4222">
        <w:rPr>
          <w:rFonts w:ascii="Arial" w:hAnsi="Arial" w:cs="Arial"/>
          <w:sz w:val="24"/>
          <w:szCs w:val="24"/>
          <w:lang w:val="es-ES_tradnl"/>
        </w:rPr>
        <w:t>dicho</w:t>
      </w:r>
      <w:r w:rsidR="005F6C6F">
        <w:rPr>
          <w:rFonts w:ascii="Arial" w:hAnsi="Arial" w:cs="Arial"/>
          <w:sz w:val="24"/>
          <w:szCs w:val="24"/>
          <w:lang w:val="es-ES_tradnl"/>
        </w:rPr>
        <w:t xml:space="preserve"> acto</w:t>
      </w:r>
      <w:r w:rsidR="005F6C6F">
        <w:rPr>
          <w:rStyle w:val="Refdenotaalpie"/>
          <w:rFonts w:ascii="Arial" w:hAnsi="Arial" w:cs="Arial"/>
          <w:sz w:val="24"/>
          <w:szCs w:val="24"/>
          <w:lang w:val="es-ES_tradnl"/>
        </w:rPr>
        <w:footnoteReference w:id="8"/>
      </w:r>
      <w:r w:rsidR="005F6C6F">
        <w:rPr>
          <w:rFonts w:ascii="Arial" w:hAnsi="Arial" w:cs="Arial"/>
          <w:sz w:val="24"/>
          <w:szCs w:val="24"/>
          <w:lang w:val="es-ES_tradnl"/>
        </w:rPr>
        <w:t>.</w:t>
      </w:r>
      <w:r w:rsidR="007F66BB">
        <w:rPr>
          <w:rFonts w:ascii="Arial" w:hAnsi="Arial" w:cs="Arial"/>
          <w:sz w:val="24"/>
          <w:szCs w:val="24"/>
          <w:lang w:val="es-ES_tradnl"/>
        </w:rPr>
        <w:t xml:space="preserve"> </w:t>
      </w:r>
      <w:r w:rsidR="005F6C6F">
        <w:rPr>
          <w:rFonts w:ascii="Arial" w:hAnsi="Arial" w:cs="Arial"/>
          <w:sz w:val="24"/>
          <w:szCs w:val="24"/>
          <w:lang w:val="es-ES_tradnl"/>
        </w:rPr>
        <w:t xml:space="preserve">Así las cosas, el término se debe computar desde </w:t>
      </w:r>
      <w:r w:rsidR="003F4222">
        <w:rPr>
          <w:rFonts w:ascii="Arial" w:hAnsi="Arial" w:cs="Arial"/>
          <w:sz w:val="24"/>
          <w:szCs w:val="24"/>
          <w:lang w:val="es-ES_tradnl"/>
        </w:rPr>
        <w:t>el día siguiente al vencimiento d</w:t>
      </w:r>
      <w:r w:rsidR="005F6C6F">
        <w:rPr>
          <w:rFonts w:ascii="Arial" w:hAnsi="Arial" w:cs="Arial"/>
          <w:sz w:val="24"/>
          <w:szCs w:val="24"/>
          <w:lang w:val="es-ES_tradnl"/>
        </w:rPr>
        <w:t>el plazo del contrato</w:t>
      </w:r>
      <w:r w:rsidR="005F6C6F">
        <w:rPr>
          <w:rStyle w:val="Refdenotaalpie"/>
          <w:rFonts w:ascii="Arial" w:hAnsi="Arial" w:cs="Arial"/>
          <w:sz w:val="24"/>
          <w:szCs w:val="24"/>
          <w:lang w:val="es-ES_tradnl"/>
        </w:rPr>
        <w:footnoteReference w:id="9"/>
      </w:r>
      <w:r w:rsidR="003F4222">
        <w:rPr>
          <w:rFonts w:ascii="Arial" w:hAnsi="Arial" w:cs="Arial"/>
          <w:sz w:val="24"/>
          <w:szCs w:val="24"/>
          <w:lang w:val="es-ES_tradnl"/>
        </w:rPr>
        <w:t>.</w:t>
      </w:r>
      <w:r w:rsidR="005F6C6F">
        <w:rPr>
          <w:rFonts w:ascii="Arial" w:hAnsi="Arial" w:cs="Arial"/>
          <w:sz w:val="24"/>
          <w:szCs w:val="24"/>
          <w:lang w:val="es-ES_tradnl"/>
        </w:rPr>
        <w:t xml:space="preserve"> </w:t>
      </w:r>
      <w:r w:rsidR="00283889">
        <w:rPr>
          <w:rFonts w:ascii="Arial" w:hAnsi="Arial" w:cs="Arial"/>
          <w:sz w:val="24"/>
          <w:szCs w:val="24"/>
          <w:lang w:val="es-ES_tradnl"/>
        </w:rPr>
        <w:t>E</w:t>
      </w:r>
      <w:r w:rsidR="002E79EC">
        <w:rPr>
          <w:rFonts w:ascii="Arial" w:hAnsi="Arial" w:cs="Arial"/>
          <w:sz w:val="24"/>
          <w:szCs w:val="24"/>
          <w:lang w:val="es-ES_tradnl"/>
        </w:rPr>
        <w:t xml:space="preserve">l </w:t>
      </w:r>
      <w:r w:rsidR="00283889">
        <w:rPr>
          <w:rFonts w:ascii="Arial" w:hAnsi="Arial" w:cs="Arial"/>
          <w:sz w:val="24"/>
          <w:szCs w:val="24"/>
          <w:lang w:val="es-ES_tradnl"/>
        </w:rPr>
        <w:t xml:space="preserve">negocio jurídico </w:t>
      </w:r>
      <w:r w:rsidR="002E79EC">
        <w:rPr>
          <w:rFonts w:ascii="Arial" w:hAnsi="Arial" w:cs="Arial"/>
          <w:sz w:val="24"/>
          <w:szCs w:val="24"/>
          <w:lang w:val="es-ES_tradnl"/>
        </w:rPr>
        <w:t xml:space="preserve">terminó el </w:t>
      </w:r>
      <w:r w:rsidR="007E397F" w:rsidRPr="002E79EC">
        <w:rPr>
          <w:rFonts w:ascii="Arial" w:hAnsi="Arial" w:cs="Arial"/>
          <w:sz w:val="24"/>
          <w:szCs w:val="24"/>
          <w:lang w:val="es-ES_tradnl"/>
        </w:rPr>
        <w:t>31 de diciembre de 2016</w:t>
      </w:r>
      <w:r w:rsidR="00652872" w:rsidRPr="002E79EC">
        <w:rPr>
          <w:rStyle w:val="Refdenotaalpie"/>
          <w:rFonts w:ascii="Arial" w:hAnsi="Arial" w:cs="Arial"/>
          <w:sz w:val="24"/>
          <w:szCs w:val="24"/>
          <w:lang w:val="es-ES_tradnl"/>
        </w:rPr>
        <w:footnoteReference w:id="10"/>
      </w:r>
      <w:r w:rsidR="00283889">
        <w:rPr>
          <w:rFonts w:ascii="Arial" w:hAnsi="Arial" w:cs="Arial"/>
          <w:sz w:val="24"/>
          <w:szCs w:val="24"/>
          <w:lang w:val="es-ES_tradnl"/>
        </w:rPr>
        <w:t>, por lo que</w:t>
      </w:r>
      <w:r w:rsidR="002E79EC">
        <w:rPr>
          <w:rFonts w:ascii="Arial" w:hAnsi="Arial" w:cs="Arial"/>
          <w:sz w:val="24"/>
          <w:szCs w:val="24"/>
          <w:lang w:val="es-ES_tradnl"/>
        </w:rPr>
        <w:t xml:space="preserve"> </w:t>
      </w:r>
      <w:r w:rsidR="00283889">
        <w:rPr>
          <w:rFonts w:ascii="Arial" w:hAnsi="Arial" w:cs="Arial"/>
          <w:sz w:val="24"/>
          <w:szCs w:val="24"/>
          <w:lang w:val="es-ES_tradnl"/>
        </w:rPr>
        <w:t>e</w:t>
      </w:r>
      <w:r w:rsidR="002E79EC">
        <w:rPr>
          <w:rFonts w:ascii="Arial" w:hAnsi="Arial" w:cs="Arial"/>
          <w:sz w:val="24"/>
          <w:szCs w:val="24"/>
          <w:lang w:val="es-ES_tradnl"/>
        </w:rPr>
        <w:t xml:space="preserve">l plazo máximo para acudir a la jurisdicción </w:t>
      </w:r>
      <w:r w:rsidR="00283889">
        <w:rPr>
          <w:rFonts w:ascii="Arial" w:hAnsi="Arial" w:cs="Arial"/>
          <w:sz w:val="24"/>
          <w:szCs w:val="24"/>
          <w:lang w:val="es-ES_tradnl"/>
        </w:rPr>
        <w:t xml:space="preserve">vencería </w:t>
      </w:r>
      <w:r w:rsidR="002E79EC">
        <w:rPr>
          <w:rFonts w:ascii="Arial" w:hAnsi="Arial" w:cs="Arial"/>
          <w:sz w:val="24"/>
          <w:szCs w:val="24"/>
          <w:lang w:val="es-ES_tradnl"/>
        </w:rPr>
        <w:t>el 1º de enero de 201</w:t>
      </w:r>
      <w:r w:rsidR="00283889">
        <w:rPr>
          <w:rFonts w:ascii="Arial" w:hAnsi="Arial" w:cs="Arial"/>
          <w:sz w:val="24"/>
          <w:szCs w:val="24"/>
          <w:lang w:val="es-ES_tradnl"/>
        </w:rPr>
        <w:t>9</w:t>
      </w:r>
      <w:r w:rsidR="002E79EC">
        <w:rPr>
          <w:rStyle w:val="Refdenotaalpie"/>
          <w:rFonts w:ascii="Arial" w:hAnsi="Arial" w:cs="Arial"/>
          <w:sz w:val="24"/>
          <w:szCs w:val="24"/>
          <w:lang w:val="es-ES_tradnl"/>
        </w:rPr>
        <w:footnoteReference w:id="11"/>
      </w:r>
      <w:r w:rsidR="002E79EC">
        <w:rPr>
          <w:rFonts w:ascii="Arial" w:hAnsi="Arial" w:cs="Arial"/>
          <w:sz w:val="24"/>
          <w:szCs w:val="24"/>
          <w:lang w:val="es-ES_tradnl"/>
        </w:rPr>
        <w:t xml:space="preserve">. No obstante, </w:t>
      </w:r>
      <w:r w:rsidR="0090712F">
        <w:rPr>
          <w:rFonts w:ascii="Arial" w:hAnsi="Arial" w:cs="Arial"/>
          <w:sz w:val="24"/>
          <w:szCs w:val="24"/>
          <w:lang w:val="es-ES_tradnl"/>
        </w:rPr>
        <w:t xml:space="preserve">el 18 de diciembre de 2018 </w:t>
      </w:r>
      <w:r w:rsidR="002E79EC">
        <w:rPr>
          <w:rFonts w:ascii="Arial" w:hAnsi="Arial" w:cs="Arial"/>
          <w:sz w:val="24"/>
          <w:szCs w:val="24"/>
          <w:lang w:val="es-ES_tradnl"/>
        </w:rPr>
        <w:t>se presentó solicitud de conciliación y la audiencia en que resultó fallida se celebró el 25 de febrero de 2019</w:t>
      </w:r>
      <w:r w:rsidR="002E79EC">
        <w:rPr>
          <w:rStyle w:val="Refdenotaalpie"/>
          <w:rFonts w:ascii="Arial" w:hAnsi="Arial" w:cs="Arial"/>
          <w:sz w:val="24"/>
          <w:szCs w:val="24"/>
          <w:lang w:val="es-ES_tradnl"/>
        </w:rPr>
        <w:footnoteReference w:id="12"/>
      </w:r>
      <w:r w:rsidR="002E79EC">
        <w:rPr>
          <w:rFonts w:ascii="Arial" w:hAnsi="Arial" w:cs="Arial"/>
          <w:sz w:val="24"/>
          <w:szCs w:val="24"/>
          <w:lang w:val="es-ES_tradnl"/>
        </w:rPr>
        <w:t xml:space="preserve">. Teniendo en cuenta que la demanda fue presentada el 4 de marzo de 2019, es claro que </w:t>
      </w:r>
      <w:r w:rsidR="004E3AB8">
        <w:rPr>
          <w:rFonts w:ascii="Arial" w:hAnsi="Arial" w:cs="Arial"/>
          <w:sz w:val="24"/>
          <w:szCs w:val="24"/>
          <w:lang w:val="es-ES_tradnl"/>
        </w:rPr>
        <w:lastRenderedPageBreak/>
        <w:t xml:space="preserve">la caducidad </w:t>
      </w:r>
      <w:r w:rsidR="002E79EC">
        <w:rPr>
          <w:rFonts w:ascii="Arial" w:hAnsi="Arial" w:cs="Arial"/>
          <w:sz w:val="24"/>
          <w:szCs w:val="24"/>
          <w:lang w:val="es-ES_tradnl"/>
        </w:rPr>
        <w:t>no operó</w:t>
      </w:r>
      <w:r w:rsidR="004E3AB8">
        <w:rPr>
          <w:rFonts w:ascii="Arial" w:hAnsi="Arial" w:cs="Arial"/>
          <w:sz w:val="24"/>
          <w:szCs w:val="24"/>
          <w:lang w:val="es-ES_tradnl"/>
        </w:rPr>
        <w:t>, pues el término de caducidad se amplió</w:t>
      </w:r>
      <w:r w:rsidR="002E79EC">
        <w:rPr>
          <w:rFonts w:ascii="Arial" w:hAnsi="Arial" w:cs="Arial"/>
          <w:sz w:val="24"/>
          <w:szCs w:val="24"/>
          <w:lang w:val="es-ES_tradnl"/>
        </w:rPr>
        <w:t xml:space="preserve"> </w:t>
      </w:r>
      <w:r w:rsidR="004E3AB8">
        <w:rPr>
          <w:rFonts w:ascii="Arial" w:hAnsi="Arial" w:cs="Arial"/>
          <w:sz w:val="24"/>
          <w:szCs w:val="24"/>
          <w:lang w:val="es-ES_tradnl"/>
        </w:rPr>
        <w:t>debido al trámite de</w:t>
      </w:r>
      <w:r w:rsidR="002E79EC">
        <w:rPr>
          <w:rFonts w:ascii="Arial" w:hAnsi="Arial" w:cs="Arial"/>
          <w:sz w:val="24"/>
          <w:szCs w:val="24"/>
          <w:lang w:val="es-ES_tradnl"/>
        </w:rPr>
        <w:t xml:space="preserve"> </w:t>
      </w:r>
      <w:r w:rsidR="0090712F">
        <w:rPr>
          <w:rFonts w:ascii="Arial" w:hAnsi="Arial" w:cs="Arial"/>
          <w:sz w:val="24"/>
          <w:szCs w:val="24"/>
          <w:lang w:val="es-ES_tradnl"/>
        </w:rPr>
        <w:t>agotamiento d</w:t>
      </w:r>
      <w:r w:rsidR="002E79EC">
        <w:rPr>
          <w:rFonts w:ascii="Arial" w:hAnsi="Arial" w:cs="Arial"/>
          <w:sz w:val="24"/>
          <w:szCs w:val="24"/>
          <w:lang w:val="es-ES_tradnl"/>
        </w:rPr>
        <w:t>el requisito de procedibilidad.</w:t>
      </w:r>
    </w:p>
    <w:p w14:paraId="0AA39172" w14:textId="114A0A7F" w:rsidR="00652872" w:rsidRDefault="00652872" w:rsidP="00C22271">
      <w:pPr>
        <w:tabs>
          <w:tab w:val="left" w:pos="1953"/>
        </w:tabs>
        <w:spacing w:line="276" w:lineRule="auto"/>
        <w:jc w:val="both"/>
        <w:rPr>
          <w:rFonts w:ascii="Arial" w:hAnsi="Arial" w:cs="Arial"/>
          <w:sz w:val="24"/>
          <w:szCs w:val="24"/>
          <w:lang w:val="es-ES_tradnl"/>
        </w:rPr>
      </w:pPr>
    </w:p>
    <w:p w14:paraId="4E4B7D19" w14:textId="0CDA97B5" w:rsidR="00652872" w:rsidRDefault="00712FC0" w:rsidP="00652872">
      <w:pPr>
        <w:tabs>
          <w:tab w:val="left" w:pos="1953"/>
        </w:tabs>
        <w:spacing w:line="276" w:lineRule="auto"/>
        <w:jc w:val="both"/>
        <w:rPr>
          <w:rFonts w:ascii="Arial" w:hAnsi="Arial" w:cs="Arial"/>
          <w:sz w:val="24"/>
          <w:szCs w:val="24"/>
          <w:lang w:val="es-ES_tradnl"/>
        </w:rPr>
      </w:pPr>
      <w:r>
        <w:rPr>
          <w:rFonts w:ascii="Arial" w:hAnsi="Arial" w:cs="Arial"/>
          <w:sz w:val="24"/>
          <w:szCs w:val="24"/>
          <w:lang w:val="es-ES_tradnl"/>
        </w:rPr>
        <w:t>3</w:t>
      </w:r>
      <w:r w:rsidR="00652872">
        <w:rPr>
          <w:rFonts w:ascii="Arial" w:hAnsi="Arial" w:cs="Arial"/>
          <w:sz w:val="24"/>
          <w:szCs w:val="24"/>
          <w:lang w:val="es-ES_tradnl"/>
        </w:rPr>
        <w:t xml:space="preserve">.- </w:t>
      </w:r>
      <w:r w:rsidR="006426D9">
        <w:rPr>
          <w:rFonts w:ascii="Arial" w:hAnsi="Arial" w:cs="Arial"/>
          <w:sz w:val="24"/>
          <w:szCs w:val="24"/>
          <w:lang w:val="es-ES_tradnl"/>
        </w:rPr>
        <w:t>El proce</w:t>
      </w:r>
      <w:r>
        <w:rPr>
          <w:rFonts w:ascii="Arial" w:hAnsi="Arial" w:cs="Arial"/>
          <w:sz w:val="24"/>
          <w:szCs w:val="24"/>
          <w:lang w:val="es-ES_tradnl"/>
        </w:rPr>
        <w:t>s</w:t>
      </w:r>
      <w:r w:rsidR="006426D9">
        <w:rPr>
          <w:rFonts w:ascii="Arial" w:hAnsi="Arial" w:cs="Arial"/>
          <w:sz w:val="24"/>
          <w:szCs w:val="24"/>
          <w:lang w:val="es-ES_tradnl"/>
        </w:rPr>
        <w:t xml:space="preserve">o </w:t>
      </w:r>
      <w:r w:rsidR="00DE4CBF">
        <w:rPr>
          <w:rFonts w:ascii="Arial" w:hAnsi="Arial" w:cs="Arial"/>
          <w:sz w:val="24"/>
          <w:szCs w:val="24"/>
          <w:lang w:val="es-ES_tradnl"/>
        </w:rPr>
        <w:t xml:space="preserve">está regido por las normas del CPACA porque la demanda se presentó el </w:t>
      </w:r>
      <w:r>
        <w:rPr>
          <w:rFonts w:ascii="Arial" w:hAnsi="Arial" w:cs="Arial"/>
          <w:sz w:val="24"/>
          <w:szCs w:val="24"/>
          <w:lang w:val="es-ES_tradnl"/>
        </w:rPr>
        <w:t>4 de marzo de 2019</w:t>
      </w:r>
      <w:r w:rsidRPr="00AF3277">
        <w:rPr>
          <w:rStyle w:val="Refdenotaalpie"/>
          <w:rFonts w:ascii="Arial" w:hAnsi="Arial" w:cs="Arial"/>
          <w:sz w:val="24"/>
          <w:szCs w:val="24"/>
          <w:lang w:val="es-ES_tradnl"/>
        </w:rPr>
        <w:footnoteReference w:id="13"/>
      </w:r>
      <w:r>
        <w:rPr>
          <w:rFonts w:ascii="Arial" w:hAnsi="Arial" w:cs="Arial"/>
          <w:sz w:val="24"/>
          <w:szCs w:val="24"/>
          <w:lang w:val="es-ES_tradnl"/>
        </w:rPr>
        <w:t xml:space="preserve">. </w:t>
      </w:r>
      <w:r w:rsidR="002E79EC">
        <w:rPr>
          <w:rFonts w:ascii="Arial" w:hAnsi="Arial" w:cs="Arial"/>
          <w:sz w:val="24"/>
          <w:szCs w:val="24"/>
          <w:lang w:val="es-ES_tradnl"/>
        </w:rPr>
        <w:t xml:space="preserve">La Sala confirmará la decisión porque, contrario al código anterior, el CPACA consagra </w:t>
      </w:r>
      <w:r w:rsidR="004E3AB8">
        <w:rPr>
          <w:rFonts w:ascii="Arial" w:hAnsi="Arial" w:cs="Arial"/>
          <w:sz w:val="24"/>
          <w:szCs w:val="24"/>
          <w:lang w:val="es-ES_tradnl"/>
        </w:rPr>
        <w:t xml:space="preserve">la procedencia de </w:t>
      </w:r>
      <w:r w:rsidR="002E79EC">
        <w:rPr>
          <w:rFonts w:ascii="Arial" w:hAnsi="Arial" w:cs="Arial"/>
          <w:sz w:val="24"/>
          <w:szCs w:val="24"/>
          <w:lang w:val="es-ES_tradnl"/>
        </w:rPr>
        <w:t>la condena en costas sin estudiar la temeridad o mala fe</w:t>
      </w:r>
      <w:r w:rsidR="004E3AB8">
        <w:rPr>
          <w:rFonts w:ascii="Arial" w:hAnsi="Arial" w:cs="Arial"/>
          <w:sz w:val="24"/>
          <w:szCs w:val="24"/>
          <w:lang w:val="es-ES_tradnl"/>
        </w:rPr>
        <w:t xml:space="preserve"> de las partes</w:t>
      </w:r>
      <w:r w:rsidR="002E79EC">
        <w:rPr>
          <w:rFonts w:ascii="Arial" w:hAnsi="Arial" w:cs="Arial"/>
          <w:sz w:val="24"/>
          <w:szCs w:val="24"/>
          <w:lang w:val="es-ES_tradnl"/>
        </w:rPr>
        <w:t>, así:</w:t>
      </w:r>
    </w:p>
    <w:p w14:paraId="642C6C00" w14:textId="173827AD" w:rsidR="002E79EC" w:rsidRDefault="002E79EC" w:rsidP="00652872">
      <w:pPr>
        <w:tabs>
          <w:tab w:val="left" w:pos="1953"/>
        </w:tabs>
        <w:spacing w:line="276" w:lineRule="auto"/>
        <w:jc w:val="both"/>
        <w:rPr>
          <w:rFonts w:ascii="Arial" w:hAnsi="Arial" w:cs="Arial"/>
          <w:sz w:val="24"/>
          <w:szCs w:val="24"/>
          <w:lang w:val="es-ES_tradnl"/>
        </w:rPr>
      </w:pPr>
    </w:p>
    <w:p w14:paraId="6056CBFF" w14:textId="52514853" w:rsidR="002E79EC" w:rsidRPr="002E79EC" w:rsidRDefault="002E79EC" w:rsidP="002E79EC">
      <w:pPr>
        <w:tabs>
          <w:tab w:val="left" w:pos="1953"/>
        </w:tabs>
        <w:spacing w:line="276" w:lineRule="auto"/>
        <w:ind w:left="708"/>
        <w:jc w:val="both"/>
        <w:rPr>
          <w:rFonts w:ascii="Arial" w:hAnsi="Arial" w:cs="Arial"/>
          <w:lang w:val="es-ES_tradnl"/>
        </w:rPr>
      </w:pPr>
      <w:r w:rsidRPr="002E79EC">
        <w:rPr>
          <w:rFonts w:ascii="Arial" w:hAnsi="Arial" w:cs="Arial"/>
          <w:lang w:val="es-ES_tradnl"/>
        </w:rPr>
        <w:t xml:space="preserve">&lt;&lt;ARTÍCULO 188. CONDENA EN COSTAS. Salvo en los procesos en que se ventile un interés público, la sentencia </w:t>
      </w:r>
      <w:r w:rsidRPr="0019123C">
        <w:rPr>
          <w:rFonts w:ascii="Arial" w:hAnsi="Arial" w:cs="Arial"/>
          <w:b/>
          <w:bCs/>
          <w:u w:val="single"/>
          <w:lang w:val="es-ES_tradnl"/>
        </w:rPr>
        <w:t>dispondrá sobre la condena en costas</w:t>
      </w:r>
      <w:r w:rsidRPr="002E79EC">
        <w:rPr>
          <w:rFonts w:ascii="Arial" w:hAnsi="Arial" w:cs="Arial"/>
          <w:lang w:val="es-ES_tradnl"/>
        </w:rPr>
        <w:t>, cuya liquidación y ejecución se regirán por las normas del Código de Procedimiento Civil.</w:t>
      </w:r>
      <w:r w:rsidRPr="002E79EC">
        <w:rPr>
          <w:rStyle w:val="Refdenotaalpie"/>
          <w:rFonts w:ascii="Arial" w:hAnsi="Arial" w:cs="Arial"/>
          <w:lang w:val="es-ES_tradnl"/>
        </w:rPr>
        <w:footnoteReference w:id="14"/>
      </w:r>
      <w:r w:rsidRPr="002E79EC">
        <w:rPr>
          <w:rFonts w:ascii="Arial" w:hAnsi="Arial" w:cs="Arial"/>
          <w:lang w:val="es-ES_tradnl"/>
        </w:rPr>
        <w:t>&gt;&gt;</w:t>
      </w:r>
    </w:p>
    <w:p w14:paraId="7AE97008" w14:textId="687BD46C" w:rsidR="00652872" w:rsidRDefault="00652872" w:rsidP="00652872">
      <w:pPr>
        <w:tabs>
          <w:tab w:val="left" w:pos="1953"/>
        </w:tabs>
        <w:spacing w:line="276" w:lineRule="auto"/>
        <w:jc w:val="both"/>
        <w:rPr>
          <w:rFonts w:ascii="Arial" w:hAnsi="Arial" w:cs="Arial"/>
          <w:sz w:val="24"/>
          <w:szCs w:val="24"/>
          <w:lang w:val="es-ES_tradnl"/>
        </w:rPr>
      </w:pPr>
    </w:p>
    <w:p w14:paraId="735ABB73" w14:textId="779B06C5" w:rsidR="0019123C" w:rsidRDefault="003471D2" w:rsidP="0019123C">
      <w:pPr>
        <w:tabs>
          <w:tab w:val="left" w:pos="1953"/>
        </w:tabs>
        <w:spacing w:line="276" w:lineRule="auto"/>
        <w:jc w:val="both"/>
        <w:rPr>
          <w:rFonts w:ascii="Arial" w:hAnsi="Arial" w:cs="Arial"/>
          <w:sz w:val="24"/>
          <w:szCs w:val="24"/>
          <w:lang w:val="es-ES_tradnl"/>
        </w:rPr>
      </w:pPr>
      <w:r>
        <w:rPr>
          <w:rFonts w:ascii="Arial" w:hAnsi="Arial" w:cs="Arial"/>
          <w:sz w:val="24"/>
          <w:szCs w:val="24"/>
          <w:lang w:val="es-ES_tradnl"/>
        </w:rPr>
        <w:t>3</w:t>
      </w:r>
      <w:r w:rsidR="002E79EC">
        <w:rPr>
          <w:rFonts w:ascii="Arial" w:hAnsi="Arial" w:cs="Arial"/>
          <w:sz w:val="24"/>
          <w:szCs w:val="24"/>
          <w:lang w:val="es-ES_tradnl"/>
        </w:rPr>
        <w:t xml:space="preserve">.1.- </w:t>
      </w:r>
      <w:r w:rsidR="0019123C">
        <w:rPr>
          <w:rFonts w:ascii="Arial" w:hAnsi="Arial" w:cs="Arial"/>
          <w:sz w:val="24"/>
          <w:szCs w:val="24"/>
          <w:lang w:val="es-ES_tradnl"/>
        </w:rPr>
        <w:t xml:space="preserve">De acuerdo con la norma </w:t>
      </w:r>
      <w:r w:rsidR="00080627">
        <w:rPr>
          <w:rFonts w:ascii="Arial" w:hAnsi="Arial" w:cs="Arial"/>
          <w:sz w:val="24"/>
          <w:szCs w:val="24"/>
          <w:lang w:val="es-ES_tradnl"/>
        </w:rPr>
        <w:t>citada</w:t>
      </w:r>
      <w:r w:rsidR="0019123C">
        <w:rPr>
          <w:rFonts w:ascii="Arial" w:hAnsi="Arial" w:cs="Arial"/>
          <w:sz w:val="24"/>
          <w:szCs w:val="24"/>
          <w:lang w:val="es-ES_tradnl"/>
        </w:rPr>
        <w:t xml:space="preserve">, </w:t>
      </w:r>
      <w:r w:rsidR="0058167E">
        <w:rPr>
          <w:rFonts w:ascii="Arial" w:hAnsi="Arial" w:cs="Arial"/>
          <w:sz w:val="24"/>
          <w:szCs w:val="24"/>
          <w:lang w:val="es-ES_tradnl"/>
        </w:rPr>
        <w:t xml:space="preserve">es necesario </w:t>
      </w:r>
      <w:r w:rsidR="0058167E" w:rsidRPr="00080627">
        <w:rPr>
          <w:rFonts w:ascii="Arial" w:hAnsi="Arial" w:cs="Arial"/>
          <w:i/>
          <w:iCs/>
          <w:sz w:val="24"/>
          <w:szCs w:val="24"/>
          <w:lang w:val="es-ES_tradnl"/>
        </w:rPr>
        <w:t>disponer</w:t>
      </w:r>
      <w:r w:rsidR="0058167E">
        <w:rPr>
          <w:rFonts w:ascii="Arial" w:hAnsi="Arial" w:cs="Arial"/>
          <w:sz w:val="24"/>
          <w:szCs w:val="24"/>
          <w:lang w:val="es-ES_tradnl"/>
        </w:rPr>
        <w:t xml:space="preserve"> </w:t>
      </w:r>
      <w:r w:rsidR="00080627">
        <w:rPr>
          <w:rFonts w:ascii="Arial" w:hAnsi="Arial" w:cs="Arial"/>
          <w:sz w:val="24"/>
          <w:szCs w:val="24"/>
          <w:lang w:val="es-ES_tradnl"/>
        </w:rPr>
        <w:t>sobre</w:t>
      </w:r>
      <w:r w:rsidR="0058167E">
        <w:rPr>
          <w:rFonts w:ascii="Arial" w:hAnsi="Arial" w:cs="Arial"/>
          <w:sz w:val="24"/>
          <w:szCs w:val="24"/>
          <w:lang w:val="es-ES_tradnl"/>
        </w:rPr>
        <w:t xml:space="preserve"> las cos</w:t>
      </w:r>
      <w:r w:rsidR="00AE3DB5">
        <w:rPr>
          <w:rFonts w:ascii="Arial" w:hAnsi="Arial" w:cs="Arial"/>
          <w:sz w:val="24"/>
          <w:szCs w:val="24"/>
          <w:lang w:val="es-ES_tradnl"/>
        </w:rPr>
        <w:t>t</w:t>
      </w:r>
      <w:r w:rsidR="0058167E">
        <w:rPr>
          <w:rFonts w:ascii="Arial" w:hAnsi="Arial" w:cs="Arial"/>
          <w:sz w:val="24"/>
          <w:szCs w:val="24"/>
          <w:lang w:val="es-ES_tradnl"/>
        </w:rPr>
        <w:t xml:space="preserve">as en los términos de las normas procesales civiles. </w:t>
      </w:r>
      <w:r w:rsidR="00080627">
        <w:rPr>
          <w:rFonts w:ascii="Arial" w:hAnsi="Arial" w:cs="Arial"/>
          <w:sz w:val="24"/>
          <w:szCs w:val="24"/>
          <w:lang w:val="es-ES_tradnl"/>
        </w:rPr>
        <w:t>E</w:t>
      </w:r>
      <w:r w:rsidR="0058167E">
        <w:rPr>
          <w:rFonts w:ascii="Arial" w:hAnsi="Arial" w:cs="Arial"/>
          <w:sz w:val="24"/>
          <w:szCs w:val="24"/>
          <w:lang w:val="es-ES_tradnl"/>
        </w:rPr>
        <w:t xml:space="preserve">l </w:t>
      </w:r>
      <w:r w:rsidR="0019123C">
        <w:rPr>
          <w:rFonts w:ascii="Arial" w:hAnsi="Arial" w:cs="Arial"/>
          <w:sz w:val="24"/>
          <w:szCs w:val="24"/>
          <w:lang w:val="es-ES_tradnl"/>
        </w:rPr>
        <w:t>numeral 1 del artículo 365 del CGP indica que &lt;&lt;</w:t>
      </w:r>
      <w:r w:rsidR="0019123C" w:rsidRPr="0019123C">
        <w:rPr>
          <w:rFonts w:ascii="Arial" w:hAnsi="Arial" w:cs="Arial"/>
          <w:i/>
          <w:iCs/>
          <w:sz w:val="24"/>
          <w:szCs w:val="24"/>
          <w:lang w:val="es-ES_tradnl"/>
        </w:rPr>
        <w:t>Se condenará en costas a la parte vencida en el proceso, o a quien se le resuelva desfavorablemente el recurso de apelación, casación, queja, súplica, anulación o revisión que haya propuesto</w:t>
      </w:r>
      <w:r w:rsidR="00080627">
        <w:rPr>
          <w:rFonts w:ascii="Arial" w:hAnsi="Arial" w:cs="Arial"/>
          <w:i/>
          <w:iCs/>
          <w:sz w:val="24"/>
          <w:szCs w:val="24"/>
          <w:lang w:val="es-ES_tradnl"/>
        </w:rPr>
        <w:t xml:space="preserve"> </w:t>
      </w:r>
      <w:r w:rsidR="00080627">
        <w:rPr>
          <w:rFonts w:ascii="Arial" w:hAnsi="Arial" w:cs="Arial"/>
          <w:sz w:val="24"/>
          <w:szCs w:val="24"/>
          <w:lang w:val="es-ES_tradnl"/>
        </w:rPr>
        <w:t>(…)</w:t>
      </w:r>
      <w:r w:rsidR="0019123C">
        <w:rPr>
          <w:rFonts w:ascii="Arial" w:hAnsi="Arial" w:cs="Arial"/>
          <w:sz w:val="24"/>
          <w:szCs w:val="24"/>
          <w:lang w:val="es-ES_tradnl"/>
        </w:rPr>
        <w:t>&gt;&gt;.</w:t>
      </w:r>
    </w:p>
    <w:p w14:paraId="4C80F95F" w14:textId="0AEB9565" w:rsidR="0019123C" w:rsidRDefault="0019123C" w:rsidP="0019123C">
      <w:pPr>
        <w:tabs>
          <w:tab w:val="left" w:pos="1953"/>
        </w:tabs>
        <w:spacing w:line="276" w:lineRule="auto"/>
        <w:jc w:val="both"/>
        <w:rPr>
          <w:rFonts w:ascii="Arial" w:hAnsi="Arial" w:cs="Arial"/>
          <w:sz w:val="24"/>
          <w:szCs w:val="24"/>
          <w:lang w:val="es-ES_tradnl"/>
        </w:rPr>
      </w:pPr>
    </w:p>
    <w:p w14:paraId="0ACEFC0B" w14:textId="2DFE9568" w:rsidR="0019123C" w:rsidRPr="0019123C" w:rsidRDefault="003471D2" w:rsidP="0019123C">
      <w:pPr>
        <w:tabs>
          <w:tab w:val="left" w:pos="1953"/>
        </w:tabs>
        <w:spacing w:line="276" w:lineRule="auto"/>
        <w:jc w:val="both"/>
        <w:rPr>
          <w:rFonts w:ascii="Arial" w:hAnsi="Arial" w:cs="Arial"/>
          <w:sz w:val="24"/>
          <w:szCs w:val="24"/>
          <w:lang w:val="es-ES_tradnl"/>
        </w:rPr>
      </w:pPr>
      <w:r>
        <w:rPr>
          <w:rFonts w:ascii="Arial" w:hAnsi="Arial" w:cs="Arial"/>
          <w:sz w:val="24"/>
          <w:szCs w:val="24"/>
          <w:lang w:val="es-ES_tradnl"/>
        </w:rPr>
        <w:t>3</w:t>
      </w:r>
      <w:r w:rsidR="0019123C">
        <w:rPr>
          <w:rFonts w:ascii="Arial" w:hAnsi="Arial" w:cs="Arial"/>
          <w:sz w:val="24"/>
          <w:szCs w:val="24"/>
          <w:lang w:val="es-ES_tradnl"/>
        </w:rPr>
        <w:t xml:space="preserve">.2.- </w:t>
      </w:r>
      <w:r w:rsidR="00CE51DA">
        <w:rPr>
          <w:rFonts w:ascii="Arial" w:hAnsi="Arial" w:cs="Arial"/>
          <w:sz w:val="24"/>
          <w:szCs w:val="24"/>
          <w:lang w:val="es-ES_tradnl"/>
        </w:rPr>
        <w:t>En reciente providencia</w:t>
      </w:r>
      <w:r w:rsidR="00712FC0">
        <w:rPr>
          <w:rFonts w:ascii="Arial" w:hAnsi="Arial" w:cs="Arial"/>
          <w:sz w:val="24"/>
          <w:szCs w:val="24"/>
          <w:lang w:val="es-ES_tradnl"/>
        </w:rPr>
        <w:t>,</w:t>
      </w:r>
      <w:r w:rsidR="00CE51DA">
        <w:rPr>
          <w:rFonts w:ascii="Arial" w:hAnsi="Arial" w:cs="Arial"/>
          <w:sz w:val="24"/>
          <w:szCs w:val="24"/>
          <w:lang w:val="es-ES_tradnl"/>
        </w:rPr>
        <w:t xml:space="preserve"> </w:t>
      </w:r>
      <w:r w:rsidR="005F3D6B">
        <w:rPr>
          <w:rFonts w:ascii="Arial" w:hAnsi="Arial" w:cs="Arial"/>
          <w:sz w:val="24"/>
          <w:szCs w:val="24"/>
          <w:lang w:val="es-ES_tradnl"/>
        </w:rPr>
        <w:t>la Subsecció</w:t>
      </w:r>
      <w:r w:rsidR="00712FC0">
        <w:rPr>
          <w:rFonts w:ascii="Arial" w:hAnsi="Arial" w:cs="Arial"/>
          <w:sz w:val="24"/>
          <w:szCs w:val="24"/>
          <w:lang w:val="es-ES_tradnl"/>
        </w:rPr>
        <w:t>n</w:t>
      </w:r>
      <w:r w:rsidR="005F3D6B">
        <w:rPr>
          <w:rFonts w:ascii="Arial" w:hAnsi="Arial" w:cs="Arial"/>
          <w:sz w:val="24"/>
          <w:szCs w:val="24"/>
          <w:lang w:val="es-ES_tradnl"/>
        </w:rPr>
        <w:t xml:space="preserve"> </w:t>
      </w:r>
      <w:r w:rsidR="00CE3065">
        <w:rPr>
          <w:rFonts w:ascii="Arial" w:hAnsi="Arial" w:cs="Arial"/>
          <w:sz w:val="24"/>
          <w:szCs w:val="24"/>
          <w:lang w:val="es-ES_tradnl"/>
        </w:rPr>
        <w:t xml:space="preserve">A </w:t>
      </w:r>
      <w:r w:rsidR="005F3D6B">
        <w:rPr>
          <w:rFonts w:ascii="Arial" w:hAnsi="Arial" w:cs="Arial"/>
          <w:sz w:val="24"/>
          <w:szCs w:val="24"/>
          <w:lang w:val="es-ES_tradnl"/>
        </w:rPr>
        <w:t xml:space="preserve">precisó: </w:t>
      </w:r>
    </w:p>
    <w:p w14:paraId="20266161" w14:textId="0C44AA2E" w:rsidR="007E397F" w:rsidRDefault="007E397F" w:rsidP="00C22271">
      <w:pPr>
        <w:tabs>
          <w:tab w:val="left" w:pos="1953"/>
        </w:tabs>
        <w:spacing w:line="276" w:lineRule="auto"/>
        <w:jc w:val="both"/>
        <w:rPr>
          <w:rFonts w:ascii="Arial" w:hAnsi="Arial" w:cs="Arial"/>
          <w:sz w:val="24"/>
          <w:szCs w:val="24"/>
          <w:lang w:val="es-ES_tradnl"/>
        </w:rPr>
      </w:pPr>
    </w:p>
    <w:p w14:paraId="5567F866" w14:textId="77777777" w:rsidR="00C70920" w:rsidRPr="00C57486" w:rsidRDefault="00C70920" w:rsidP="00C70920">
      <w:pPr>
        <w:tabs>
          <w:tab w:val="left" w:pos="1953"/>
        </w:tabs>
        <w:spacing w:line="276" w:lineRule="auto"/>
        <w:ind w:left="708"/>
        <w:jc w:val="both"/>
        <w:rPr>
          <w:rFonts w:ascii="Arial" w:hAnsi="Arial" w:cs="Arial"/>
          <w:lang w:val="es-CO"/>
        </w:rPr>
      </w:pPr>
      <w:r w:rsidRPr="00C57486">
        <w:rPr>
          <w:rFonts w:ascii="Arial" w:hAnsi="Arial" w:cs="Arial"/>
          <w:lang w:val="es-ES_tradnl"/>
        </w:rPr>
        <w:t>&lt;&lt;</w:t>
      </w:r>
      <w:r w:rsidRPr="00C57486">
        <w:rPr>
          <w:rFonts w:ascii="Arial" w:hAnsi="Arial" w:cs="Arial"/>
          <w:lang w:val="es-CO"/>
        </w:rPr>
        <w:t>De conformidad con lo señalado en el artículo 188 de la Ley 1437 de 2011, en esta sentencia se dispondrá sobre la condena en costas, cuya liquidación y ejecución se regirán por las normas civiles.</w:t>
      </w:r>
    </w:p>
    <w:p w14:paraId="10B14D2E" w14:textId="77777777" w:rsidR="00C70920" w:rsidRPr="00C57486" w:rsidRDefault="00C70920" w:rsidP="00C70920">
      <w:pPr>
        <w:tabs>
          <w:tab w:val="left" w:pos="1953"/>
        </w:tabs>
        <w:spacing w:line="276" w:lineRule="auto"/>
        <w:ind w:left="708"/>
        <w:jc w:val="both"/>
        <w:rPr>
          <w:rFonts w:ascii="Arial" w:hAnsi="Arial" w:cs="Arial"/>
          <w:lang w:val="es-CO"/>
        </w:rPr>
      </w:pPr>
    </w:p>
    <w:p w14:paraId="7CEA954E" w14:textId="77777777" w:rsidR="00C70920" w:rsidRPr="00C57486" w:rsidRDefault="00C70920" w:rsidP="00C70920">
      <w:pPr>
        <w:tabs>
          <w:tab w:val="left" w:pos="1953"/>
        </w:tabs>
        <w:spacing w:line="276" w:lineRule="auto"/>
        <w:ind w:left="708"/>
        <w:jc w:val="both"/>
        <w:rPr>
          <w:rFonts w:ascii="Arial" w:hAnsi="Arial" w:cs="Arial"/>
          <w:lang w:val="es-CO"/>
        </w:rPr>
      </w:pPr>
      <w:r w:rsidRPr="00C57486">
        <w:rPr>
          <w:rFonts w:ascii="Arial" w:hAnsi="Arial" w:cs="Arial"/>
          <w:lang w:val="es-CO"/>
        </w:rPr>
        <w:t>(…)</w:t>
      </w:r>
    </w:p>
    <w:p w14:paraId="4E6EC8FF" w14:textId="77777777" w:rsidR="00C70920" w:rsidRPr="00C57486" w:rsidRDefault="00C70920" w:rsidP="00C70920">
      <w:pPr>
        <w:tabs>
          <w:tab w:val="left" w:pos="1953"/>
        </w:tabs>
        <w:spacing w:line="276" w:lineRule="auto"/>
        <w:ind w:left="708"/>
        <w:jc w:val="both"/>
        <w:rPr>
          <w:rFonts w:ascii="Arial" w:hAnsi="Arial" w:cs="Arial"/>
          <w:lang w:val="es-CO"/>
        </w:rPr>
      </w:pPr>
    </w:p>
    <w:p w14:paraId="0B21BBA0" w14:textId="77777777" w:rsidR="00C70920" w:rsidRPr="00C57486" w:rsidRDefault="00C70920" w:rsidP="00C70920">
      <w:pPr>
        <w:tabs>
          <w:tab w:val="left" w:pos="1953"/>
        </w:tabs>
        <w:spacing w:line="276" w:lineRule="auto"/>
        <w:ind w:left="708"/>
        <w:jc w:val="both"/>
        <w:rPr>
          <w:rFonts w:ascii="Arial" w:hAnsi="Arial" w:cs="Arial"/>
          <w:lang w:val="es-CO"/>
        </w:rPr>
      </w:pPr>
      <w:r w:rsidRPr="00C57486">
        <w:rPr>
          <w:rFonts w:ascii="Arial" w:hAnsi="Arial" w:cs="Arial"/>
          <w:lang w:val="es-CO"/>
        </w:rPr>
        <w:t xml:space="preserve">Conviene señalar, además, que bajo las reglas del CGP la condena en costas no requiere de la apreciación o calificación de una conducta temeraria de la parte a la cual se le imponen, toda vez que en el régimen actual dicha condena se determina con fundamento en un criterio netamente objetivo, en este caso frente a la parte que ha resultado vencida, </w:t>
      </w:r>
      <w:r w:rsidRPr="00C57486">
        <w:rPr>
          <w:rFonts w:ascii="Arial" w:hAnsi="Arial" w:cs="Arial"/>
          <w:i/>
          <w:lang w:val="es-CO"/>
        </w:rPr>
        <w:t>«siempre que exista prueba de su existencia, de su utilidad y de que correspondan a actuaciones autorizadas por la ley</w:t>
      </w:r>
      <w:r w:rsidRPr="00C57486">
        <w:rPr>
          <w:rFonts w:ascii="Arial" w:hAnsi="Arial" w:cs="Arial"/>
          <w:bCs/>
          <w:i/>
          <w:lang w:val="es-CO"/>
        </w:rPr>
        <w:t>»</w:t>
      </w:r>
      <w:r w:rsidRPr="00C57486">
        <w:rPr>
          <w:rFonts w:ascii="Arial" w:hAnsi="Arial" w:cs="Arial"/>
          <w:vertAlign w:val="superscript"/>
          <w:lang w:val="es-CO"/>
        </w:rPr>
        <w:footnoteReference w:id="15"/>
      </w:r>
      <w:r w:rsidRPr="00C57486">
        <w:rPr>
          <w:rFonts w:ascii="Arial" w:hAnsi="Arial" w:cs="Arial"/>
          <w:lang w:val="es-CO"/>
        </w:rPr>
        <w:t>.</w:t>
      </w:r>
      <w:r>
        <w:rPr>
          <w:rStyle w:val="Refdenotaalpie"/>
          <w:rFonts w:ascii="Arial" w:hAnsi="Arial" w:cs="Arial"/>
          <w:lang w:val="es-CO"/>
        </w:rPr>
        <w:footnoteReference w:id="16"/>
      </w:r>
      <w:r w:rsidRPr="00C57486">
        <w:rPr>
          <w:rFonts w:ascii="Arial" w:hAnsi="Arial" w:cs="Arial"/>
          <w:lang w:val="es-CO"/>
        </w:rPr>
        <w:t>&gt;&gt;</w:t>
      </w:r>
      <w:r>
        <w:rPr>
          <w:rFonts w:ascii="Arial" w:hAnsi="Arial" w:cs="Arial"/>
          <w:lang w:val="es-CO"/>
        </w:rPr>
        <w:t>.</w:t>
      </w:r>
    </w:p>
    <w:p w14:paraId="702EA506" w14:textId="77777777" w:rsidR="00CE51DA" w:rsidRPr="00C70920" w:rsidRDefault="00CE51DA" w:rsidP="00C22271">
      <w:pPr>
        <w:tabs>
          <w:tab w:val="left" w:pos="1953"/>
        </w:tabs>
        <w:spacing w:line="276" w:lineRule="auto"/>
        <w:jc w:val="both"/>
        <w:rPr>
          <w:rFonts w:ascii="Arial" w:hAnsi="Arial" w:cs="Arial"/>
          <w:sz w:val="24"/>
          <w:szCs w:val="24"/>
          <w:lang w:val="es-CO"/>
        </w:rPr>
      </w:pPr>
    </w:p>
    <w:p w14:paraId="273A6A99" w14:textId="437B7D19" w:rsidR="00C57486" w:rsidRDefault="003471D2" w:rsidP="00C22271">
      <w:pPr>
        <w:tabs>
          <w:tab w:val="left" w:pos="1953"/>
        </w:tabs>
        <w:spacing w:line="276" w:lineRule="auto"/>
        <w:jc w:val="both"/>
        <w:rPr>
          <w:rFonts w:ascii="Arial" w:hAnsi="Arial" w:cs="Arial"/>
          <w:sz w:val="24"/>
          <w:szCs w:val="24"/>
          <w:lang w:val="es-ES_tradnl"/>
        </w:rPr>
      </w:pPr>
      <w:r>
        <w:rPr>
          <w:rFonts w:ascii="Arial" w:hAnsi="Arial" w:cs="Arial"/>
          <w:sz w:val="24"/>
          <w:szCs w:val="24"/>
          <w:lang w:val="es-ES_tradnl"/>
        </w:rPr>
        <w:t>3</w:t>
      </w:r>
      <w:r w:rsidR="002F010D">
        <w:rPr>
          <w:rFonts w:ascii="Arial" w:hAnsi="Arial" w:cs="Arial"/>
          <w:sz w:val="24"/>
          <w:szCs w:val="24"/>
          <w:lang w:val="es-ES_tradnl"/>
        </w:rPr>
        <w:t xml:space="preserve">.3.- </w:t>
      </w:r>
      <w:r w:rsidR="00C57486">
        <w:rPr>
          <w:rFonts w:ascii="Arial" w:hAnsi="Arial" w:cs="Arial"/>
          <w:sz w:val="24"/>
          <w:szCs w:val="24"/>
          <w:lang w:val="es-ES_tradnl"/>
        </w:rPr>
        <w:t xml:space="preserve">Cabe indicar que sí </w:t>
      </w:r>
      <w:r w:rsidR="005A7640">
        <w:rPr>
          <w:rFonts w:ascii="Arial" w:hAnsi="Arial" w:cs="Arial"/>
          <w:sz w:val="24"/>
          <w:szCs w:val="24"/>
          <w:lang w:val="es-ES_tradnl"/>
        </w:rPr>
        <w:t>se demuestra</w:t>
      </w:r>
      <w:r w:rsidR="009F66A8">
        <w:rPr>
          <w:rFonts w:ascii="Arial" w:hAnsi="Arial" w:cs="Arial"/>
          <w:sz w:val="24"/>
          <w:szCs w:val="24"/>
          <w:lang w:val="es-ES_tradnl"/>
        </w:rPr>
        <w:t xml:space="preserve"> la existencia de costas</w:t>
      </w:r>
      <w:r w:rsidR="004E3AB8">
        <w:rPr>
          <w:rFonts w:ascii="Arial" w:hAnsi="Arial" w:cs="Arial"/>
          <w:sz w:val="24"/>
          <w:szCs w:val="24"/>
          <w:lang w:val="es-ES_tradnl"/>
        </w:rPr>
        <w:t>,</w:t>
      </w:r>
      <w:r w:rsidR="00C57486">
        <w:rPr>
          <w:rFonts w:ascii="Arial" w:hAnsi="Arial" w:cs="Arial"/>
          <w:sz w:val="24"/>
          <w:szCs w:val="24"/>
          <w:lang w:val="es-ES_tradnl"/>
        </w:rPr>
        <w:t xml:space="preserve"> </w:t>
      </w:r>
      <w:r w:rsidR="009F66A8">
        <w:rPr>
          <w:rFonts w:ascii="Arial" w:hAnsi="Arial" w:cs="Arial"/>
          <w:sz w:val="24"/>
          <w:szCs w:val="24"/>
          <w:lang w:val="es-ES_tradnl"/>
        </w:rPr>
        <w:t xml:space="preserve">pues </w:t>
      </w:r>
      <w:r w:rsidR="00C57486">
        <w:rPr>
          <w:rFonts w:ascii="Arial" w:hAnsi="Arial" w:cs="Arial"/>
          <w:sz w:val="24"/>
          <w:szCs w:val="24"/>
          <w:lang w:val="es-ES_tradnl"/>
        </w:rPr>
        <w:t xml:space="preserve">la </w:t>
      </w:r>
      <w:r w:rsidR="009F66A8">
        <w:rPr>
          <w:rFonts w:ascii="Arial" w:hAnsi="Arial" w:cs="Arial"/>
          <w:sz w:val="24"/>
          <w:szCs w:val="24"/>
          <w:lang w:val="es-ES_tradnl"/>
        </w:rPr>
        <w:t xml:space="preserve">parte </w:t>
      </w:r>
      <w:r w:rsidR="00C57486">
        <w:rPr>
          <w:rFonts w:ascii="Arial" w:hAnsi="Arial" w:cs="Arial"/>
          <w:sz w:val="24"/>
          <w:szCs w:val="24"/>
          <w:lang w:val="es-ES_tradnl"/>
        </w:rPr>
        <w:t>demanda</w:t>
      </w:r>
      <w:r w:rsidR="009F66A8">
        <w:rPr>
          <w:rFonts w:ascii="Arial" w:hAnsi="Arial" w:cs="Arial"/>
          <w:sz w:val="24"/>
          <w:szCs w:val="24"/>
          <w:lang w:val="es-ES_tradnl"/>
        </w:rPr>
        <w:t>nte</w:t>
      </w:r>
      <w:r w:rsidR="00C57486">
        <w:rPr>
          <w:rFonts w:ascii="Arial" w:hAnsi="Arial" w:cs="Arial"/>
          <w:sz w:val="24"/>
          <w:szCs w:val="24"/>
          <w:lang w:val="es-ES_tradnl"/>
        </w:rPr>
        <w:t xml:space="preserve"> actuó a través de apoderado judicial. En ese sentido, no </w:t>
      </w:r>
      <w:r w:rsidR="009F66A8">
        <w:rPr>
          <w:rFonts w:ascii="Arial" w:hAnsi="Arial" w:cs="Arial"/>
          <w:sz w:val="24"/>
          <w:szCs w:val="24"/>
          <w:lang w:val="es-ES_tradnl"/>
        </w:rPr>
        <w:t>se está en presencia de</w:t>
      </w:r>
      <w:r w:rsidR="00C57486">
        <w:rPr>
          <w:rFonts w:ascii="Arial" w:hAnsi="Arial" w:cs="Arial"/>
          <w:sz w:val="24"/>
          <w:szCs w:val="24"/>
          <w:lang w:val="es-ES_tradnl"/>
        </w:rPr>
        <w:t xml:space="preserve"> uno de los casos </w:t>
      </w:r>
      <w:r w:rsidR="009F66A8">
        <w:rPr>
          <w:rFonts w:ascii="Arial" w:hAnsi="Arial" w:cs="Arial"/>
          <w:sz w:val="24"/>
          <w:szCs w:val="24"/>
          <w:lang w:val="es-ES_tradnl"/>
        </w:rPr>
        <w:t>en que la parte vencedora no incurrió en gastos</w:t>
      </w:r>
      <w:r w:rsidR="00C57486">
        <w:rPr>
          <w:rStyle w:val="Refdenotaalpie"/>
          <w:rFonts w:ascii="Arial" w:hAnsi="Arial" w:cs="Arial"/>
          <w:sz w:val="24"/>
          <w:szCs w:val="24"/>
          <w:lang w:val="es-ES_tradnl"/>
        </w:rPr>
        <w:footnoteReference w:id="17"/>
      </w:r>
      <w:r w:rsidR="00C57486">
        <w:rPr>
          <w:rFonts w:ascii="Arial" w:hAnsi="Arial" w:cs="Arial"/>
          <w:sz w:val="24"/>
          <w:szCs w:val="24"/>
          <w:lang w:val="es-ES_tradnl"/>
        </w:rPr>
        <w:t>.</w:t>
      </w:r>
    </w:p>
    <w:p w14:paraId="29F364B5" w14:textId="77777777" w:rsidR="00B3114F" w:rsidRDefault="00B3114F" w:rsidP="003E511D">
      <w:pPr>
        <w:tabs>
          <w:tab w:val="left" w:pos="1953"/>
        </w:tabs>
        <w:spacing w:line="276" w:lineRule="auto"/>
        <w:jc w:val="both"/>
        <w:rPr>
          <w:rFonts w:ascii="Arial" w:hAnsi="Arial" w:cs="Arial"/>
          <w:sz w:val="24"/>
          <w:szCs w:val="24"/>
          <w:lang w:val="es-ES_tradnl"/>
        </w:rPr>
      </w:pPr>
    </w:p>
    <w:p w14:paraId="068D7192" w14:textId="3BECB4F7" w:rsidR="00DB3EE4" w:rsidRPr="000F0DFD" w:rsidRDefault="006B0802" w:rsidP="00DB3EE4">
      <w:pPr>
        <w:tabs>
          <w:tab w:val="left" w:pos="1953"/>
        </w:tabs>
        <w:spacing w:line="276" w:lineRule="auto"/>
        <w:jc w:val="both"/>
        <w:rPr>
          <w:rFonts w:ascii="Arial" w:hAnsi="Arial" w:cs="Arial"/>
          <w:b/>
          <w:bCs/>
          <w:sz w:val="24"/>
          <w:szCs w:val="24"/>
          <w:lang w:val="es-ES_tradnl"/>
        </w:rPr>
      </w:pPr>
      <w:r>
        <w:rPr>
          <w:rFonts w:ascii="Arial" w:hAnsi="Arial" w:cs="Arial"/>
          <w:b/>
          <w:bCs/>
          <w:sz w:val="24"/>
          <w:szCs w:val="24"/>
          <w:lang w:val="es-ES_tradnl"/>
        </w:rPr>
        <w:lastRenderedPageBreak/>
        <w:t>B</w:t>
      </w:r>
      <w:r w:rsidR="00DB3EE4" w:rsidRPr="000F0DFD">
        <w:rPr>
          <w:rFonts w:ascii="Arial" w:hAnsi="Arial" w:cs="Arial"/>
          <w:b/>
          <w:bCs/>
          <w:sz w:val="24"/>
          <w:szCs w:val="24"/>
          <w:lang w:val="es-ES_tradnl"/>
        </w:rPr>
        <w:t>.</w:t>
      </w:r>
      <w:r w:rsidR="00DB3EE4">
        <w:rPr>
          <w:rFonts w:ascii="Arial" w:hAnsi="Arial" w:cs="Arial"/>
          <w:b/>
          <w:bCs/>
          <w:sz w:val="24"/>
          <w:szCs w:val="24"/>
          <w:lang w:val="es-ES_tradnl"/>
        </w:rPr>
        <w:t>-</w:t>
      </w:r>
      <w:r w:rsidR="00DB3EE4" w:rsidRPr="000F0DFD">
        <w:rPr>
          <w:rFonts w:ascii="Arial" w:hAnsi="Arial" w:cs="Arial"/>
          <w:b/>
          <w:bCs/>
          <w:sz w:val="24"/>
          <w:szCs w:val="24"/>
          <w:lang w:val="es-ES_tradnl"/>
        </w:rPr>
        <w:t xml:space="preserve"> Costas</w:t>
      </w:r>
      <w:r w:rsidR="002E79EC">
        <w:rPr>
          <w:rFonts w:ascii="Arial" w:hAnsi="Arial" w:cs="Arial"/>
          <w:b/>
          <w:bCs/>
          <w:sz w:val="24"/>
          <w:szCs w:val="24"/>
          <w:lang w:val="es-ES_tradnl"/>
        </w:rPr>
        <w:t xml:space="preserve"> en segunda instancia</w:t>
      </w:r>
    </w:p>
    <w:p w14:paraId="7B4AAA94" w14:textId="77777777" w:rsidR="00DB3EE4" w:rsidRPr="00BE1202" w:rsidRDefault="00DB3EE4" w:rsidP="00DB3EE4">
      <w:pPr>
        <w:tabs>
          <w:tab w:val="left" w:pos="1953"/>
        </w:tabs>
        <w:spacing w:line="276" w:lineRule="auto"/>
        <w:jc w:val="both"/>
        <w:rPr>
          <w:rFonts w:ascii="Arial" w:hAnsi="Arial" w:cs="Arial"/>
          <w:sz w:val="24"/>
          <w:szCs w:val="24"/>
        </w:rPr>
      </w:pPr>
    </w:p>
    <w:p w14:paraId="7A7EE6F9" w14:textId="6B4438A2" w:rsidR="00DB3EE4" w:rsidRDefault="003471D2" w:rsidP="00DB3EE4">
      <w:pPr>
        <w:tabs>
          <w:tab w:val="left" w:pos="1953"/>
        </w:tabs>
        <w:spacing w:line="276" w:lineRule="auto"/>
        <w:jc w:val="both"/>
        <w:rPr>
          <w:rFonts w:ascii="Arial" w:hAnsi="Arial" w:cs="Arial"/>
          <w:bCs/>
          <w:sz w:val="24"/>
          <w:szCs w:val="24"/>
        </w:rPr>
      </w:pPr>
      <w:r>
        <w:rPr>
          <w:rFonts w:ascii="Arial" w:hAnsi="Arial" w:cs="Arial"/>
          <w:bCs/>
          <w:sz w:val="24"/>
          <w:szCs w:val="24"/>
        </w:rPr>
        <w:t>4</w:t>
      </w:r>
      <w:r w:rsidR="00DB3EE4" w:rsidRPr="00AD2197">
        <w:rPr>
          <w:rFonts w:ascii="Arial" w:hAnsi="Arial" w:cs="Arial"/>
          <w:bCs/>
          <w:sz w:val="24"/>
          <w:szCs w:val="24"/>
          <w:lang w:val="es-ES_tradnl"/>
        </w:rPr>
        <w:t xml:space="preserve">.- </w:t>
      </w:r>
      <w:r w:rsidR="00DB3EE4" w:rsidRPr="00AD2197">
        <w:rPr>
          <w:rFonts w:ascii="Arial" w:hAnsi="Arial" w:cs="Arial"/>
          <w:sz w:val="24"/>
          <w:szCs w:val="24"/>
          <w:lang w:val="es-ES_tradnl"/>
        </w:rPr>
        <w:t>Teniendo en cuenta que el recurso</w:t>
      </w:r>
      <w:r w:rsidR="00DB3EE4">
        <w:rPr>
          <w:rFonts w:ascii="Arial" w:hAnsi="Arial" w:cs="Arial"/>
          <w:sz w:val="24"/>
          <w:szCs w:val="24"/>
          <w:lang w:val="es-ES_tradnl"/>
        </w:rPr>
        <w:t xml:space="preserve"> presentado por la parte </w:t>
      </w:r>
      <w:r w:rsidR="009F66A8">
        <w:rPr>
          <w:rFonts w:ascii="Arial" w:hAnsi="Arial" w:cs="Arial"/>
          <w:sz w:val="24"/>
          <w:szCs w:val="24"/>
          <w:lang w:val="es-ES_tradnl"/>
        </w:rPr>
        <w:t>demandada</w:t>
      </w:r>
      <w:r w:rsidR="004E3AB8" w:rsidRPr="004E3AB8">
        <w:rPr>
          <w:rFonts w:ascii="Arial" w:hAnsi="Arial" w:cs="Arial"/>
          <w:sz w:val="24"/>
          <w:szCs w:val="24"/>
          <w:lang w:val="es-ES_tradnl"/>
        </w:rPr>
        <w:t xml:space="preserve"> </w:t>
      </w:r>
      <w:r w:rsidR="004E3AB8">
        <w:rPr>
          <w:rFonts w:ascii="Arial" w:hAnsi="Arial" w:cs="Arial"/>
          <w:sz w:val="24"/>
          <w:szCs w:val="24"/>
          <w:lang w:val="es-ES_tradnl"/>
        </w:rPr>
        <w:t xml:space="preserve">no </w:t>
      </w:r>
      <w:r w:rsidR="004E3AB8" w:rsidRPr="00AD2197">
        <w:rPr>
          <w:rFonts w:ascii="Arial" w:hAnsi="Arial" w:cs="Arial"/>
          <w:sz w:val="24"/>
          <w:szCs w:val="24"/>
          <w:lang w:val="es-ES_tradnl"/>
        </w:rPr>
        <w:t>prosperó</w:t>
      </w:r>
      <w:r w:rsidR="00DB3EE4" w:rsidRPr="00AD2197">
        <w:rPr>
          <w:rFonts w:ascii="Arial" w:hAnsi="Arial" w:cs="Arial"/>
          <w:sz w:val="24"/>
          <w:szCs w:val="24"/>
          <w:lang w:val="es-ES_tradnl"/>
        </w:rPr>
        <w:t xml:space="preserve">, la Sala </w:t>
      </w:r>
      <w:r w:rsidR="00DB3EE4">
        <w:rPr>
          <w:rFonts w:ascii="Arial" w:hAnsi="Arial" w:cs="Arial"/>
          <w:sz w:val="24"/>
          <w:szCs w:val="24"/>
          <w:lang w:val="es-ES_tradnl"/>
        </w:rPr>
        <w:t>la condenará</w:t>
      </w:r>
      <w:r w:rsidR="00DB3EE4" w:rsidRPr="00AD2197">
        <w:rPr>
          <w:rFonts w:ascii="Arial" w:hAnsi="Arial" w:cs="Arial"/>
          <w:sz w:val="24"/>
          <w:szCs w:val="24"/>
          <w:lang w:val="es-ES_tradnl"/>
        </w:rPr>
        <w:t xml:space="preserve"> en costas, de conformidad con lo previsto en los artículos 188 del CPACA y 365 del CGP.</w:t>
      </w:r>
      <w:r w:rsidR="00DB3EE4">
        <w:rPr>
          <w:rFonts w:ascii="Arial" w:hAnsi="Arial" w:cs="Arial"/>
          <w:sz w:val="24"/>
          <w:szCs w:val="24"/>
          <w:lang w:val="es-ES_tradnl"/>
        </w:rPr>
        <w:t xml:space="preserve"> </w:t>
      </w:r>
      <w:r w:rsidR="00DB3EE4" w:rsidRPr="009F5061">
        <w:rPr>
          <w:rFonts w:ascii="Arial" w:hAnsi="Arial" w:cs="Arial"/>
          <w:bCs/>
          <w:sz w:val="24"/>
          <w:szCs w:val="24"/>
        </w:rPr>
        <w:t xml:space="preserve">La condena se establece de </w:t>
      </w:r>
      <w:r w:rsidR="00DB3EE4">
        <w:rPr>
          <w:rFonts w:ascii="Arial" w:hAnsi="Arial" w:cs="Arial"/>
          <w:bCs/>
          <w:sz w:val="24"/>
          <w:szCs w:val="24"/>
        </w:rPr>
        <w:t>acuerdo</w:t>
      </w:r>
      <w:r w:rsidR="00DB3EE4" w:rsidRPr="009F5061">
        <w:rPr>
          <w:rFonts w:ascii="Arial" w:hAnsi="Arial" w:cs="Arial"/>
          <w:bCs/>
          <w:sz w:val="24"/>
          <w:szCs w:val="24"/>
        </w:rPr>
        <w:t xml:space="preserve"> con los criterios y tarifas señaladas por el Acuerdo </w:t>
      </w:r>
      <w:r w:rsidR="00787CDE">
        <w:rPr>
          <w:rFonts w:ascii="Arial" w:hAnsi="Arial" w:cs="Arial"/>
          <w:bCs/>
          <w:sz w:val="24"/>
          <w:szCs w:val="24"/>
        </w:rPr>
        <w:t>PSAA16-10554</w:t>
      </w:r>
      <w:r w:rsidR="00DB3EE4" w:rsidRPr="009F5061">
        <w:rPr>
          <w:rFonts w:ascii="Arial" w:hAnsi="Arial" w:cs="Arial"/>
          <w:bCs/>
          <w:sz w:val="24"/>
          <w:szCs w:val="24"/>
        </w:rPr>
        <w:t xml:space="preserve"> del </w:t>
      </w:r>
      <w:r w:rsidR="00787CDE">
        <w:rPr>
          <w:rFonts w:ascii="Arial" w:hAnsi="Arial" w:cs="Arial"/>
          <w:bCs/>
          <w:sz w:val="24"/>
          <w:szCs w:val="24"/>
        </w:rPr>
        <w:t>5</w:t>
      </w:r>
      <w:r w:rsidR="00DB3EE4" w:rsidRPr="009F5061">
        <w:rPr>
          <w:rFonts w:ascii="Arial" w:hAnsi="Arial" w:cs="Arial"/>
          <w:bCs/>
          <w:sz w:val="24"/>
          <w:szCs w:val="24"/>
        </w:rPr>
        <w:t xml:space="preserve"> de </w:t>
      </w:r>
      <w:r w:rsidR="00787CDE">
        <w:rPr>
          <w:rFonts w:ascii="Arial" w:hAnsi="Arial" w:cs="Arial"/>
          <w:bCs/>
          <w:sz w:val="24"/>
          <w:szCs w:val="24"/>
        </w:rPr>
        <w:t xml:space="preserve">agosto </w:t>
      </w:r>
      <w:r w:rsidR="00DB3EE4" w:rsidRPr="009F5061">
        <w:rPr>
          <w:rFonts w:ascii="Arial" w:hAnsi="Arial" w:cs="Arial"/>
          <w:bCs/>
          <w:sz w:val="24"/>
          <w:szCs w:val="24"/>
        </w:rPr>
        <w:t>de 20</w:t>
      </w:r>
      <w:r w:rsidR="00787CDE">
        <w:rPr>
          <w:rFonts w:ascii="Arial" w:hAnsi="Arial" w:cs="Arial"/>
          <w:bCs/>
          <w:sz w:val="24"/>
          <w:szCs w:val="24"/>
        </w:rPr>
        <w:t>16</w:t>
      </w:r>
      <w:r w:rsidR="00DB3EE4" w:rsidRPr="009F5061">
        <w:rPr>
          <w:rFonts w:ascii="Arial" w:hAnsi="Arial" w:cs="Arial"/>
          <w:bCs/>
          <w:sz w:val="24"/>
          <w:szCs w:val="24"/>
        </w:rPr>
        <w:t xml:space="preserve"> de la Sala Administrativa del Consejo Superior de la Judicatura. Así, por concepto de agencias en derecho</w:t>
      </w:r>
      <w:r w:rsidR="00DB3EE4">
        <w:rPr>
          <w:rFonts w:ascii="Arial" w:hAnsi="Arial" w:cs="Arial"/>
          <w:bCs/>
          <w:sz w:val="24"/>
          <w:szCs w:val="24"/>
        </w:rPr>
        <w:t>,</w:t>
      </w:r>
      <w:r w:rsidR="00DB3EE4" w:rsidRPr="009F5061">
        <w:rPr>
          <w:rFonts w:ascii="Arial" w:hAnsi="Arial" w:cs="Arial"/>
          <w:bCs/>
          <w:sz w:val="24"/>
          <w:szCs w:val="24"/>
        </w:rPr>
        <w:t xml:space="preserve"> corresponden </w:t>
      </w:r>
      <w:r w:rsidR="00DB3EE4">
        <w:rPr>
          <w:rFonts w:ascii="Arial" w:hAnsi="Arial" w:cs="Arial"/>
          <w:bCs/>
          <w:sz w:val="24"/>
          <w:szCs w:val="24"/>
        </w:rPr>
        <w:t>dos</w:t>
      </w:r>
      <w:r w:rsidR="00DB3EE4" w:rsidRPr="009F5061">
        <w:rPr>
          <w:rFonts w:ascii="Arial" w:hAnsi="Arial" w:cs="Arial"/>
          <w:bCs/>
          <w:sz w:val="24"/>
          <w:szCs w:val="24"/>
        </w:rPr>
        <w:t xml:space="preserve"> (2) </w:t>
      </w:r>
      <w:r w:rsidR="00AD7BD5">
        <w:rPr>
          <w:rFonts w:ascii="Arial" w:hAnsi="Arial" w:cs="Arial"/>
          <w:bCs/>
          <w:sz w:val="24"/>
          <w:szCs w:val="24"/>
        </w:rPr>
        <w:t xml:space="preserve">salarios mínimos legales mensuales vigentes </w:t>
      </w:r>
      <w:r w:rsidR="00DB3EE4" w:rsidRPr="009F5061">
        <w:rPr>
          <w:rFonts w:ascii="Arial" w:hAnsi="Arial" w:cs="Arial"/>
          <w:bCs/>
          <w:sz w:val="24"/>
          <w:szCs w:val="24"/>
        </w:rPr>
        <w:t>a</w:t>
      </w:r>
      <w:r w:rsidR="00DB3EE4">
        <w:rPr>
          <w:rFonts w:ascii="Arial" w:hAnsi="Arial" w:cs="Arial"/>
          <w:bCs/>
          <w:sz w:val="24"/>
          <w:szCs w:val="24"/>
        </w:rPr>
        <w:t xml:space="preserve"> favor </w:t>
      </w:r>
      <w:r w:rsidR="002E79EC">
        <w:rPr>
          <w:rFonts w:ascii="Arial" w:hAnsi="Arial" w:cs="Arial"/>
          <w:bCs/>
          <w:sz w:val="24"/>
          <w:szCs w:val="24"/>
        </w:rPr>
        <w:t>de la parte demandante</w:t>
      </w:r>
      <w:r w:rsidR="00DB3EE4" w:rsidRPr="009F5061">
        <w:rPr>
          <w:rFonts w:ascii="Arial" w:hAnsi="Arial" w:cs="Arial"/>
          <w:bCs/>
          <w:sz w:val="24"/>
          <w:szCs w:val="24"/>
        </w:rPr>
        <w:t>.</w:t>
      </w:r>
    </w:p>
    <w:p w14:paraId="1F8BC3B5" w14:textId="77777777" w:rsidR="00E037B8" w:rsidRPr="00AF3277" w:rsidRDefault="00E037B8" w:rsidP="00C70187">
      <w:pPr>
        <w:tabs>
          <w:tab w:val="left" w:pos="1953"/>
        </w:tabs>
        <w:spacing w:line="276" w:lineRule="auto"/>
        <w:jc w:val="both"/>
        <w:rPr>
          <w:rFonts w:ascii="Arial" w:hAnsi="Arial" w:cs="Arial"/>
          <w:sz w:val="24"/>
          <w:szCs w:val="24"/>
          <w:lang w:val="es-ES_tradnl"/>
        </w:rPr>
      </w:pPr>
    </w:p>
    <w:p w14:paraId="6A297CA3" w14:textId="77777777" w:rsidR="00C70187" w:rsidRPr="00AF3277" w:rsidRDefault="00C70187" w:rsidP="00787CDE">
      <w:pPr>
        <w:pStyle w:val="Ttulo1"/>
        <w:numPr>
          <w:ilvl w:val="0"/>
          <w:numId w:val="13"/>
        </w:numPr>
        <w:spacing w:before="0" w:line="276" w:lineRule="auto"/>
        <w:ind w:left="709"/>
        <w:jc w:val="center"/>
        <w:rPr>
          <w:rFonts w:ascii="Arial" w:hAnsi="Arial" w:cs="Arial"/>
          <w:b w:val="0"/>
          <w:lang w:val="es-ES_tradnl"/>
        </w:rPr>
      </w:pPr>
      <w:r w:rsidRPr="00AF3277">
        <w:rPr>
          <w:rFonts w:ascii="Arial" w:hAnsi="Arial" w:cs="Arial"/>
          <w:color w:val="auto"/>
          <w:sz w:val="24"/>
          <w:szCs w:val="24"/>
          <w:lang w:val="es-ES_tradnl"/>
        </w:rPr>
        <w:t>DECISIÓN</w:t>
      </w:r>
    </w:p>
    <w:p w14:paraId="35408B7D" w14:textId="77777777" w:rsidR="009310E3" w:rsidRPr="00AF3277" w:rsidRDefault="009310E3" w:rsidP="00C70187">
      <w:pPr>
        <w:spacing w:line="276" w:lineRule="auto"/>
        <w:jc w:val="both"/>
        <w:rPr>
          <w:rFonts w:ascii="Arial" w:hAnsi="Arial" w:cs="Arial"/>
          <w:sz w:val="24"/>
          <w:szCs w:val="24"/>
          <w:lang w:val="es-ES_tradnl"/>
        </w:rPr>
      </w:pPr>
    </w:p>
    <w:p w14:paraId="7FFA097A" w14:textId="77777777" w:rsidR="00C70187" w:rsidRPr="00AF3277" w:rsidRDefault="00C70187" w:rsidP="00C70187">
      <w:pPr>
        <w:spacing w:line="276" w:lineRule="auto"/>
        <w:jc w:val="both"/>
        <w:rPr>
          <w:rFonts w:ascii="Arial" w:hAnsi="Arial" w:cs="Arial"/>
          <w:sz w:val="24"/>
          <w:szCs w:val="24"/>
          <w:lang w:val="es-ES_tradnl"/>
        </w:rPr>
      </w:pPr>
      <w:r w:rsidRPr="00AF3277">
        <w:rPr>
          <w:rFonts w:ascii="Arial" w:hAnsi="Arial" w:cs="Arial"/>
          <w:sz w:val="24"/>
          <w:szCs w:val="24"/>
          <w:lang w:val="es-ES_tradnl"/>
        </w:rPr>
        <w:t xml:space="preserve">En mérito de lo expuesto, el Consejo de Estado, Sala de lo Contencioso Administrativo, Sección Tercera, Subsección B, administrando justicia en nombre de la República y por autoridad de la ley, </w:t>
      </w:r>
    </w:p>
    <w:p w14:paraId="7C7CE7B1" w14:textId="77777777" w:rsidR="009310E3" w:rsidRPr="00AF3277" w:rsidRDefault="009310E3" w:rsidP="00C70187">
      <w:pPr>
        <w:spacing w:line="276" w:lineRule="auto"/>
        <w:jc w:val="both"/>
        <w:rPr>
          <w:rFonts w:ascii="Arial" w:hAnsi="Arial" w:cs="Arial"/>
          <w:sz w:val="24"/>
          <w:szCs w:val="24"/>
          <w:lang w:val="es-ES_tradnl"/>
        </w:rPr>
      </w:pPr>
    </w:p>
    <w:p w14:paraId="65CAD7EC" w14:textId="77777777" w:rsidR="00C70187" w:rsidRPr="00AF3277" w:rsidRDefault="00C70187" w:rsidP="00C70187">
      <w:pPr>
        <w:spacing w:line="276" w:lineRule="auto"/>
        <w:ind w:right="-232"/>
        <w:jc w:val="center"/>
        <w:rPr>
          <w:rFonts w:ascii="Arial" w:hAnsi="Arial" w:cs="Arial"/>
          <w:b/>
          <w:sz w:val="24"/>
          <w:szCs w:val="24"/>
          <w:lang w:val="es-ES_tradnl"/>
        </w:rPr>
      </w:pPr>
      <w:r w:rsidRPr="00AF3277">
        <w:rPr>
          <w:rFonts w:ascii="Arial" w:hAnsi="Arial" w:cs="Arial"/>
          <w:b/>
          <w:sz w:val="24"/>
          <w:szCs w:val="24"/>
          <w:lang w:val="es-ES_tradnl"/>
        </w:rPr>
        <w:t>RESUELVE:</w:t>
      </w:r>
    </w:p>
    <w:p w14:paraId="3EB71325" w14:textId="77777777" w:rsidR="009310E3" w:rsidRPr="00AF3277" w:rsidRDefault="009310E3" w:rsidP="00C70187">
      <w:pPr>
        <w:spacing w:line="276" w:lineRule="auto"/>
        <w:jc w:val="both"/>
        <w:rPr>
          <w:rFonts w:ascii="Arial" w:hAnsi="Arial" w:cs="Arial"/>
          <w:sz w:val="24"/>
          <w:szCs w:val="24"/>
          <w:lang w:val="es-ES_tradnl"/>
        </w:rPr>
      </w:pPr>
    </w:p>
    <w:p w14:paraId="13D3BDE1" w14:textId="05FAB3A3" w:rsidR="000F4DE7" w:rsidRPr="00AF3277" w:rsidRDefault="00E930F7" w:rsidP="003E02E0">
      <w:pPr>
        <w:widowControl w:val="0"/>
        <w:tabs>
          <w:tab w:val="left" w:pos="3462"/>
        </w:tabs>
        <w:autoSpaceDE w:val="0"/>
        <w:autoSpaceDN w:val="0"/>
        <w:adjustRightInd w:val="0"/>
        <w:spacing w:line="276" w:lineRule="auto"/>
        <w:ind w:right="-7"/>
        <w:jc w:val="both"/>
        <w:rPr>
          <w:rFonts w:ascii="Arial" w:hAnsi="Arial" w:cs="Arial"/>
          <w:iCs/>
          <w:lang w:val="es-ES_tradnl"/>
        </w:rPr>
      </w:pPr>
      <w:r w:rsidRPr="00AF3277">
        <w:rPr>
          <w:rFonts w:ascii="Arial" w:hAnsi="Arial" w:cs="Arial"/>
          <w:b/>
          <w:sz w:val="24"/>
          <w:szCs w:val="24"/>
          <w:lang w:val="es-ES_tradnl"/>
        </w:rPr>
        <w:t>PRIMERO:</w:t>
      </w:r>
      <w:r w:rsidRPr="00AF3277">
        <w:rPr>
          <w:rFonts w:ascii="Arial" w:hAnsi="Arial" w:cs="Arial"/>
          <w:sz w:val="24"/>
          <w:szCs w:val="24"/>
          <w:lang w:val="es-ES_tradnl"/>
        </w:rPr>
        <w:t xml:space="preserve"> </w:t>
      </w:r>
      <w:r w:rsidRPr="00AF3277">
        <w:rPr>
          <w:rFonts w:ascii="Arial" w:hAnsi="Arial" w:cs="Arial"/>
          <w:b/>
          <w:sz w:val="24"/>
          <w:szCs w:val="24"/>
          <w:lang w:val="es-ES_tradnl"/>
        </w:rPr>
        <w:t>CONFÍRMASE</w:t>
      </w:r>
      <w:r w:rsidRPr="00AF3277">
        <w:rPr>
          <w:rFonts w:ascii="Arial" w:hAnsi="Arial" w:cs="Arial"/>
          <w:sz w:val="24"/>
          <w:szCs w:val="24"/>
          <w:lang w:val="es-ES_tradnl"/>
        </w:rPr>
        <w:t xml:space="preserve"> la sentencia proferida </w:t>
      </w:r>
      <w:r w:rsidR="003E02E0" w:rsidRPr="00AF3277">
        <w:rPr>
          <w:rFonts w:ascii="Arial" w:hAnsi="Arial" w:cs="Arial"/>
          <w:sz w:val="24"/>
          <w:szCs w:val="24"/>
          <w:lang w:val="es-ES_tradnl"/>
        </w:rPr>
        <w:t xml:space="preserve">el </w:t>
      </w:r>
      <w:r w:rsidR="00787CDE" w:rsidRPr="00AF3277">
        <w:rPr>
          <w:rFonts w:ascii="Arial" w:hAnsi="Arial" w:cs="Arial"/>
          <w:sz w:val="24"/>
          <w:szCs w:val="24"/>
          <w:lang w:val="es-ES_tradnl"/>
        </w:rPr>
        <w:t>2</w:t>
      </w:r>
      <w:r w:rsidR="00787CDE">
        <w:rPr>
          <w:rFonts w:ascii="Arial" w:hAnsi="Arial" w:cs="Arial"/>
          <w:sz w:val="24"/>
          <w:szCs w:val="24"/>
          <w:lang w:val="es-ES_tradnl"/>
        </w:rPr>
        <w:t>3</w:t>
      </w:r>
      <w:r w:rsidR="00787CDE" w:rsidRPr="00AF3277">
        <w:rPr>
          <w:rFonts w:ascii="Arial" w:hAnsi="Arial" w:cs="Arial"/>
          <w:sz w:val="24"/>
          <w:szCs w:val="24"/>
          <w:lang w:val="es-ES_tradnl"/>
        </w:rPr>
        <w:t xml:space="preserve"> de </w:t>
      </w:r>
      <w:r w:rsidR="00787CDE">
        <w:rPr>
          <w:rFonts w:ascii="Arial" w:hAnsi="Arial" w:cs="Arial"/>
          <w:sz w:val="24"/>
          <w:szCs w:val="24"/>
          <w:lang w:val="es-ES_tradnl"/>
        </w:rPr>
        <w:t xml:space="preserve">enero </w:t>
      </w:r>
      <w:r w:rsidR="00787CDE" w:rsidRPr="00AF3277">
        <w:rPr>
          <w:rFonts w:ascii="Arial" w:hAnsi="Arial" w:cs="Arial"/>
          <w:sz w:val="24"/>
          <w:szCs w:val="24"/>
          <w:lang w:val="es-ES_tradnl"/>
        </w:rPr>
        <w:t>de 20</w:t>
      </w:r>
      <w:r w:rsidR="00787CDE">
        <w:rPr>
          <w:rFonts w:ascii="Arial" w:hAnsi="Arial" w:cs="Arial"/>
          <w:sz w:val="24"/>
          <w:szCs w:val="24"/>
          <w:lang w:val="es-ES_tradnl"/>
        </w:rPr>
        <w:t>20</w:t>
      </w:r>
      <w:r w:rsidR="00787CDE" w:rsidRPr="00AF3277">
        <w:rPr>
          <w:rFonts w:ascii="Arial" w:hAnsi="Arial" w:cs="Arial"/>
          <w:sz w:val="24"/>
          <w:szCs w:val="24"/>
          <w:lang w:val="es-ES_tradnl"/>
        </w:rPr>
        <w:t xml:space="preserve"> por el Tribunal Administrativo de </w:t>
      </w:r>
      <w:r w:rsidR="00787CDE">
        <w:rPr>
          <w:rFonts w:ascii="Arial" w:hAnsi="Arial" w:cs="Arial"/>
          <w:sz w:val="24"/>
          <w:szCs w:val="24"/>
          <w:lang w:val="es-ES_tradnl"/>
        </w:rPr>
        <w:t>Cundinamarca</w:t>
      </w:r>
      <w:r w:rsidRPr="00AF3277">
        <w:rPr>
          <w:rFonts w:ascii="Arial" w:hAnsi="Arial" w:cs="Arial"/>
          <w:sz w:val="24"/>
          <w:szCs w:val="24"/>
          <w:lang w:val="es-ES_tradnl"/>
        </w:rPr>
        <w:t>, por los motivos indicados en la parte motiva</w:t>
      </w:r>
      <w:r w:rsidR="00504FC4" w:rsidRPr="00AF3277">
        <w:rPr>
          <w:rFonts w:ascii="Arial" w:hAnsi="Arial" w:cs="Arial"/>
          <w:sz w:val="24"/>
          <w:szCs w:val="24"/>
          <w:lang w:val="es-ES_tradnl"/>
        </w:rPr>
        <w:t>.</w:t>
      </w:r>
    </w:p>
    <w:p w14:paraId="50E85AE0" w14:textId="77777777" w:rsidR="00A02948" w:rsidRPr="00AF3277" w:rsidRDefault="00A02948" w:rsidP="00C70187">
      <w:pPr>
        <w:spacing w:line="276" w:lineRule="auto"/>
        <w:jc w:val="both"/>
        <w:rPr>
          <w:rFonts w:ascii="Arial" w:hAnsi="Arial" w:cs="Arial"/>
          <w:iCs/>
          <w:sz w:val="24"/>
          <w:szCs w:val="24"/>
          <w:lang w:val="es-ES_tradnl"/>
        </w:rPr>
      </w:pPr>
    </w:p>
    <w:p w14:paraId="3D03D00A" w14:textId="7C887010" w:rsidR="0072340B" w:rsidRPr="00BB1956" w:rsidRDefault="003D1A40" w:rsidP="0072340B">
      <w:pPr>
        <w:widowControl w:val="0"/>
        <w:tabs>
          <w:tab w:val="left" w:pos="3462"/>
        </w:tabs>
        <w:autoSpaceDE w:val="0"/>
        <w:autoSpaceDN w:val="0"/>
        <w:adjustRightInd w:val="0"/>
        <w:spacing w:line="276" w:lineRule="auto"/>
        <w:ind w:right="-7"/>
        <w:jc w:val="both"/>
        <w:rPr>
          <w:rFonts w:ascii="Arial" w:hAnsi="Arial" w:cs="Arial"/>
          <w:bCs/>
          <w:sz w:val="24"/>
          <w:szCs w:val="24"/>
          <w:lang w:val="es-CO"/>
        </w:rPr>
      </w:pPr>
      <w:r w:rsidRPr="00AF3277">
        <w:rPr>
          <w:rFonts w:ascii="Arial" w:hAnsi="Arial" w:cs="Arial"/>
          <w:b/>
          <w:sz w:val="24"/>
          <w:szCs w:val="24"/>
          <w:lang w:val="es-ES_tradnl"/>
        </w:rPr>
        <w:t>SEGUNDO</w:t>
      </w:r>
      <w:r w:rsidR="009E0201" w:rsidRPr="00AF3277">
        <w:rPr>
          <w:rFonts w:ascii="Arial" w:hAnsi="Arial" w:cs="Arial"/>
          <w:b/>
          <w:bCs/>
          <w:sz w:val="24"/>
          <w:szCs w:val="24"/>
          <w:lang w:val="es-ES_tradnl"/>
        </w:rPr>
        <w:t>:</w:t>
      </w:r>
      <w:r w:rsidR="009F365C" w:rsidRPr="00AF3277">
        <w:rPr>
          <w:rFonts w:ascii="Arial" w:hAnsi="Arial" w:cs="Arial"/>
          <w:b/>
          <w:bCs/>
          <w:sz w:val="24"/>
          <w:szCs w:val="24"/>
          <w:lang w:val="es-ES_tradnl"/>
        </w:rPr>
        <w:t xml:space="preserve"> </w:t>
      </w:r>
      <w:r w:rsidR="0072340B" w:rsidRPr="006102FF">
        <w:rPr>
          <w:rFonts w:ascii="Arial" w:hAnsi="Arial" w:cs="Arial"/>
          <w:b/>
          <w:sz w:val="24"/>
          <w:szCs w:val="24"/>
          <w:lang w:val="es-CO"/>
        </w:rPr>
        <w:t xml:space="preserve">CONDÉNASE </w:t>
      </w:r>
      <w:r w:rsidR="0072340B" w:rsidRPr="00BB1956">
        <w:rPr>
          <w:rFonts w:ascii="Arial" w:hAnsi="Arial" w:cs="Arial"/>
          <w:bCs/>
          <w:sz w:val="24"/>
          <w:szCs w:val="24"/>
          <w:lang w:val="es-CO"/>
        </w:rPr>
        <w:t>a</w:t>
      </w:r>
      <w:r w:rsidR="0056569B">
        <w:rPr>
          <w:rFonts w:ascii="Arial" w:hAnsi="Arial" w:cs="Arial"/>
          <w:bCs/>
          <w:sz w:val="24"/>
          <w:szCs w:val="24"/>
          <w:lang w:val="es-CO"/>
        </w:rPr>
        <w:t xml:space="preserve">l </w:t>
      </w:r>
      <w:r w:rsidR="0056569B" w:rsidRPr="00DC7E3D">
        <w:rPr>
          <w:rFonts w:ascii="Arial" w:hAnsi="Arial" w:cs="Arial"/>
          <w:sz w:val="24"/>
          <w:szCs w:val="24"/>
          <w:lang w:val="es-ES_tradnl" w:eastAsia="es-CO"/>
        </w:rPr>
        <w:t>Hospital San Cristóbal de Ciénaga E.S.E.</w:t>
      </w:r>
      <w:r w:rsidR="0056569B" w:rsidRPr="00AF3277">
        <w:rPr>
          <w:rFonts w:ascii="Arial" w:hAnsi="Arial" w:cs="Arial"/>
          <w:sz w:val="24"/>
          <w:szCs w:val="24"/>
          <w:lang w:val="es-ES_tradnl" w:eastAsia="es-CO"/>
        </w:rPr>
        <w:t xml:space="preserve"> </w:t>
      </w:r>
      <w:r w:rsidR="0072340B" w:rsidRPr="00BB1956">
        <w:rPr>
          <w:rFonts w:ascii="Arial" w:hAnsi="Arial" w:cs="Arial"/>
          <w:bCs/>
          <w:sz w:val="24"/>
          <w:szCs w:val="24"/>
          <w:lang w:val="es-CO"/>
        </w:rPr>
        <w:t xml:space="preserve">en costas de segunda instancia a favor de </w:t>
      </w:r>
      <w:r w:rsidR="0072340B">
        <w:rPr>
          <w:rFonts w:ascii="Arial" w:hAnsi="Arial" w:cs="Arial"/>
          <w:bCs/>
          <w:sz w:val="24"/>
          <w:szCs w:val="24"/>
          <w:lang w:val="es-CO"/>
        </w:rPr>
        <w:t xml:space="preserve">la parte </w:t>
      </w:r>
      <w:r w:rsidR="009F66A8">
        <w:rPr>
          <w:rFonts w:ascii="Arial" w:hAnsi="Arial" w:cs="Arial"/>
          <w:bCs/>
          <w:sz w:val="24"/>
          <w:szCs w:val="24"/>
          <w:lang w:val="es-CO"/>
        </w:rPr>
        <w:t>demandante</w:t>
      </w:r>
      <w:r w:rsidR="0072340B" w:rsidRPr="00BB1956">
        <w:rPr>
          <w:rFonts w:ascii="Arial" w:hAnsi="Arial" w:cs="Arial"/>
          <w:bCs/>
          <w:sz w:val="24"/>
          <w:szCs w:val="24"/>
          <w:lang w:val="es-CO"/>
        </w:rPr>
        <w:t xml:space="preserve">. Por Secretaría, liquídese según lo dispuesto en el artículo 366 del CGP e inclúyase por concepto de agencias en derecho la suma </w:t>
      </w:r>
      <w:r w:rsidR="0072340B">
        <w:rPr>
          <w:rFonts w:ascii="Arial" w:hAnsi="Arial" w:cs="Arial"/>
          <w:bCs/>
          <w:sz w:val="24"/>
          <w:szCs w:val="24"/>
          <w:lang w:val="es-CO"/>
        </w:rPr>
        <w:t xml:space="preserve">de </w:t>
      </w:r>
      <w:r w:rsidR="0056569B">
        <w:rPr>
          <w:rFonts w:ascii="Arial" w:hAnsi="Arial" w:cs="Arial"/>
          <w:bCs/>
          <w:sz w:val="24"/>
          <w:szCs w:val="24"/>
          <w:lang w:val="es-CO"/>
        </w:rPr>
        <w:t>dos</w:t>
      </w:r>
      <w:r w:rsidR="0072340B">
        <w:rPr>
          <w:rFonts w:ascii="Arial" w:hAnsi="Arial" w:cs="Arial"/>
          <w:bCs/>
          <w:sz w:val="24"/>
          <w:szCs w:val="24"/>
          <w:lang w:val="es-CO"/>
        </w:rPr>
        <w:t xml:space="preserve"> </w:t>
      </w:r>
      <w:r w:rsidR="0072340B" w:rsidRPr="00BB1956">
        <w:rPr>
          <w:rFonts w:ascii="Arial" w:hAnsi="Arial" w:cs="Arial"/>
          <w:bCs/>
          <w:sz w:val="24"/>
          <w:szCs w:val="24"/>
          <w:lang w:val="es-CO"/>
        </w:rPr>
        <w:t>(</w:t>
      </w:r>
      <w:r w:rsidR="0056569B">
        <w:rPr>
          <w:rFonts w:ascii="Arial" w:hAnsi="Arial" w:cs="Arial"/>
          <w:bCs/>
          <w:sz w:val="24"/>
          <w:szCs w:val="24"/>
          <w:lang w:val="es-CO"/>
        </w:rPr>
        <w:t>2</w:t>
      </w:r>
      <w:r w:rsidR="0072340B" w:rsidRPr="00BB1956">
        <w:rPr>
          <w:rFonts w:ascii="Arial" w:hAnsi="Arial" w:cs="Arial"/>
          <w:bCs/>
          <w:sz w:val="24"/>
          <w:szCs w:val="24"/>
          <w:lang w:val="es-CO"/>
        </w:rPr>
        <w:t>) salarios mínimos legales mensuales</w:t>
      </w:r>
      <w:r w:rsidR="00AD7BD5">
        <w:rPr>
          <w:rFonts w:ascii="Arial" w:hAnsi="Arial" w:cs="Arial"/>
          <w:bCs/>
          <w:sz w:val="24"/>
          <w:szCs w:val="24"/>
          <w:lang w:val="es-CO"/>
        </w:rPr>
        <w:t xml:space="preserve"> vigentes</w:t>
      </w:r>
      <w:r w:rsidR="0072340B">
        <w:rPr>
          <w:rFonts w:ascii="Arial" w:hAnsi="Arial" w:cs="Arial"/>
          <w:bCs/>
          <w:sz w:val="24"/>
          <w:szCs w:val="24"/>
          <w:lang w:val="es-CO"/>
        </w:rPr>
        <w:t>.</w:t>
      </w:r>
    </w:p>
    <w:p w14:paraId="2DBC7E26" w14:textId="77777777" w:rsidR="009F365C" w:rsidRPr="0072340B" w:rsidRDefault="009F365C" w:rsidP="00175E1F">
      <w:pPr>
        <w:widowControl w:val="0"/>
        <w:tabs>
          <w:tab w:val="left" w:pos="3462"/>
        </w:tabs>
        <w:autoSpaceDE w:val="0"/>
        <w:autoSpaceDN w:val="0"/>
        <w:adjustRightInd w:val="0"/>
        <w:spacing w:line="276" w:lineRule="auto"/>
        <w:ind w:right="-7"/>
        <w:jc w:val="both"/>
        <w:rPr>
          <w:rFonts w:ascii="Arial" w:hAnsi="Arial" w:cs="Arial"/>
          <w:b/>
          <w:sz w:val="24"/>
          <w:szCs w:val="24"/>
          <w:lang w:val="es-CO"/>
        </w:rPr>
      </w:pPr>
    </w:p>
    <w:p w14:paraId="433C5700" w14:textId="60D16D9F" w:rsidR="00C70187" w:rsidRPr="00AF3277" w:rsidRDefault="003D1A40" w:rsidP="00175E1F">
      <w:pPr>
        <w:widowControl w:val="0"/>
        <w:spacing w:line="276" w:lineRule="auto"/>
        <w:jc w:val="both"/>
        <w:rPr>
          <w:rFonts w:ascii="Arial" w:hAnsi="Arial" w:cs="Arial"/>
          <w:sz w:val="24"/>
          <w:szCs w:val="24"/>
          <w:lang w:val="es-ES_tradnl"/>
        </w:rPr>
      </w:pPr>
      <w:r w:rsidRPr="00AF3277">
        <w:rPr>
          <w:rFonts w:ascii="Arial" w:hAnsi="Arial" w:cs="Arial"/>
          <w:b/>
          <w:sz w:val="24"/>
          <w:szCs w:val="24"/>
          <w:lang w:val="es-ES_tradnl"/>
        </w:rPr>
        <w:t>TERCERO</w:t>
      </w:r>
      <w:r w:rsidR="00053791" w:rsidRPr="00AF3277">
        <w:rPr>
          <w:rFonts w:ascii="Arial" w:hAnsi="Arial" w:cs="Arial"/>
          <w:b/>
          <w:sz w:val="24"/>
          <w:szCs w:val="24"/>
          <w:lang w:val="es-ES_tradnl"/>
        </w:rPr>
        <w:t xml:space="preserve">: </w:t>
      </w:r>
      <w:r w:rsidR="00C70187" w:rsidRPr="00AF3277">
        <w:rPr>
          <w:rFonts w:ascii="Arial" w:hAnsi="Arial" w:cs="Arial"/>
          <w:b/>
          <w:sz w:val="24"/>
          <w:szCs w:val="24"/>
          <w:lang w:val="es-ES_tradnl"/>
        </w:rPr>
        <w:t>DEVUÉLVASE</w:t>
      </w:r>
      <w:r w:rsidR="00C70187" w:rsidRPr="00AF3277">
        <w:rPr>
          <w:rFonts w:ascii="Arial" w:hAnsi="Arial" w:cs="Arial"/>
          <w:sz w:val="24"/>
          <w:szCs w:val="24"/>
          <w:lang w:val="es-ES_tradnl"/>
        </w:rPr>
        <w:t xml:space="preserve"> el expediente al tribunal de origen para su cumplimiento, una vez ejecutoriada esta providencia. </w:t>
      </w:r>
    </w:p>
    <w:p w14:paraId="349A3501" w14:textId="77777777" w:rsidR="00C91920" w:rsidRPr="00AF3277" w:rsidRDefault="00C91920" w:rsidP="00C70187">
      <w:pPr>
        <w:spacing w:line="276" w:lineRule="auto"/>
        <w:jc w:val="both"/>
        <w:rPr>
          <w:rFonts w:ascii="Arial" w:hAnsi="Arial" w:cs="Arial"/>
          <w:sz w:val="24"/>
          <w:szCs w:val="24"/>
          <w:lang w:val="es-ES_tradnl"/>
        </w:rPr>
      </w:pPr>
    </w:p>
    <w:p w14:paraId="54443233" w14:textId="77777777" w:rsidR="00C70187" w:rsidRPr="00AF3277" w:rsidRDefault="00C70187" w:rsidP="00C70187">
      <w:pPr>
        <w:spacing w:line="276" w:lineRule="auto"/>
        <w:jc w:val="center"/>
        <w:rPr>
          <w:rFonts w:ascii="Arial" w:hAnsi="Arial" w:cs="Arial"/>
          <w:sz w:val="24"/>
          <w:szCs w:val="24"/>
          <w:lang w:val="es-ES_tradnl"/>
        </w:rPr>
      </w:pPr>
      <w:r w:rsidRPr="00AF3277">
        <w:rPr>
          <w:rFonts w:ascii="Arial" w:hAnsi="Arial" w:cs="Arial"/>
          <w:b/>
          <w:bCs/>
          <w:sz w:val="24"/>
          <w:szCs w:val="24"/>
          <w:lang w:val="es-ES_tradnl"/>
        </w:rPr>
        <w:t>NOTIFÍQUESE Y CÚMPLASE</w:t>
      </w:r>
    </w:p>
    <w:p w14:paraId="5746B8C6" w14:textId="77777777" w:rsidR="00C70187" w:rsidRPr="00AF3277" w:rsidRDefault="00C70187" w:rsidP="00C70187">
      <w:pPr>
        <w:spacing w:line="276" w:lineRule="auto"/>
        <w:jc w:val="both"/>
        <w:rPr>
          <w:rFonts w:ascii="Arial" w:hAnsi="Arial" w:cs="Arial"/>
          <w:sz w:val="24"/>
          <w:szCs w:val="24"/>
          <w:lang w:val="es-ES_tradnl"/>
        </w:rPr>
      </w:pPr>
    </w:p>
    <w:p w14:paraId="4F2B737F" w14:textId="77777777" w:rsidR="00C70187" w:rsidRPr="00AF3277" w:rsidRDefault="00C70187" w:rsidP="00C70187">
      <w:pPr>
        <w:spacing w:line="276" w:lineRule="auto"/>
        <w:jc w:val="center"/>
        <w:rPr>
          <w:rFonts w:ascii="Arial" w:hAnsi="Arial" w:cs="Arial"/>
          <w:i/>
          <w:iCs/>
          <w:lang w:val="es-ES_tradnl"/>
        </w:rPr>
      </w:pPr>
      <w:r w:rsidRPr="00AF3277">
        <w:rPr>
          <w:rFonts w:ascii="Arial" w:hAnsi="Arial" w:cs="Arial"/>
          <w:i/>
          <w:iCs/>
          <w:lang w:val="es-ES_tradnl"/>
        </w:rPr>
        <w:t>Con firma electrónica</w:t>
      </w:r>
    </w:p>
    <w:p w14:paraId="50FABABC" w14:textId="77777777" w:rsidR="00C70187" w:rsidRPr="00AF3277" w:rsidRDefault="00C70187" w:rsidP="00C70187">
      <w:pPr>
        <w:widowControl w:val="0"/>
        <w:spacing w:line="276" w:lineRule="auto"/>
        <w:jc w:val="center"/>
        <w:rPr>
          <w:rFonts w:ascii="Arial" w:hAnsi="Arial" w:cs="Arial"/>
          <w:b/>
          <w:sz w:val="24"/>
          <w:szCs w:val="24"/>
          <w:lang w:val="es-ES_tradnl" w:eastAsia="es-CO"/>
        </w:rPr>
      </w:pPr>
      <w:r w:rsidRPr="00AF3277">
        <w:rPr>
          <w:rFonts w:ascii="Arial" w:hAnsi="Arial" w:cs="Arial"/>
          <w:b/>
          <w:sz w:val="24"/>
          <w:szCs w:val="24"/>
          <w:lang w:val="es-ES_tradnl" w:eastAsia="es-CO"/>
        </w:rPr>
        <w:t>ALBERTO MONTAÑA PLATA</w:t>
      </w:r>
    </w:p>
    <w:p w14:paraId="3DDA91D8" w14:textId="77777777" w:rsidR="00C70187" w:rsidRPr="00AF3277" w:rsidRDefault="00C70187" w:rsidP="00C70187">
      <w:pPr>
        <w:widowControl w:val="0"/>
        <w:spacing w:line="276" w:lineRule="auto"/>
        <w:jc w:val="center"/>
        <w:rPr>
          <w:rFonts w:ascii="Arial" w:hAnsi="Arial" w:cs="Arial"/>
          <w:sz w:val="24"/>
          <w:szCs w:val="24"/>
          <w:lang w:val="es-ES_tradnl"/>
        </w:rPr>
      </w:pPr>
      <w:r w:rsidRPr="00AF3277">
        <w:rPr>
          <w:rFonts w:ascii="Arial" w:hAnsi="Arial" w:cs="Arial"/>
          <w:b/>
          <w:sz w:val="24"/>
          <w:szCs w:val="24"/>
          <w:lang w:val="es-ES_tradnl" w:eastAsia="es-CO"/>
        </w:rPr>
        <w:t>Presidente</w:t>
      </w:r>
    </w:p>
    <w:p w14:paraId="0519D341" w14:textId="77777777" w:rsidR="00C70187" w:rsidRPr="00AF3277" w:rsidRDefault="00C70187" w:rsidP="00C70187">
      <w:pPr>
        <w:spacing w:line="276" w:lineRule="auto"/>
        <w:rPr>
          <w:rFonts w:ascii="Arial" w:eastAsia="Arial" w:hAnsi="Arial" w:cs="Arial"/>
          <w:sz w:val="24"/>
          <w:szCs w:val="24"/>
          <w:lang w:val="es-ES_tradnl"/>
        </w:rPr>
      </w:pPr>
    </w:p>
    <w:p w14:paraId="4ACA188A" w14:textId="0607B815" w:rsidR="00C70187" w:rsidRPr="00AF3277" w:rsidRDefault="00C70187" w:rsidP="00975515">
      <w:pPr>
        <w:spacing w:line="276" w:lineRule="auto"/>
        <w:ind w:firstLine="708"/>
        <w:jc w:val="both"/>
        <w:rPr>
          <w:rFonts w:ascii="Arial" w:eastAsia="Arial" w:hAnsi="Arial" w:cs="Arial"/>
          <w:i/>
          <w:iCs/>
          <w:lang w:val="es-ES_tradnl"/>
        </w:rPr>
      </w:pPr>
      <w:r w:rsidRPr="00AF3277">
        <w:rPr>
          <w:rFonts w:ascii="Arial" w:eastAsia="Arial" w:hAnsi="Arial" w:cs="Arial"/>
          <w:i/>
          <w:iCs/>
          <w:lang w:val="es-ES_tradnl"/>
        </w:rPr>
        <w:t>Con firma electrónica</w:t>
      </w:r>
      <w:r w:rsidR="00975515" w:rsidRPr="00AF3277">
        <w:rPr>
          <w:rFonts w:ascii="Arial" w:eastAsia="Arial" w:hAnsi="Arial" w:cs="Arial"/>
          <w:i/>
          <w:iCs/>
          <w:lang w:val="es-ES_tradnl"/>
        </w:rPr>
        <w:tab/>
      </w:r>
      <w:r w:rsidR="00975515" w:rsidRPr="00AF3277">
        <w:rPr>
          <w:rFonts w:ascii="Arial" w:eastAsia="Arial" w:hAnsi="Arial" w:cs="Arial"/>
          <w:i/>
          <w:iCs/>
          <w:lang w:val="es-ES_tradnl"/>
        </w:rPr>
        <w:tab/>
      </w:r>
      <w:r w:rsidR="00975515" w:rsidRPr="00AF3277">
        <w:rPr>
          <w:rFonts w:ascii="Arial" w:eastAsia="Arial" w:hAnsi="Arial" w:cs="Arial"/>
          <w:i/>
          <w:iCs/>
          <w:lang w:val="es-ES_tradnl"/>
        </w:rPr>
        <w:tab/>
      </w:r>
      <w:r w:rsidR="00975515" w:rsidRPr="00AF3277">
        <w:rPr>
          <w:rFonts w:ascii="Arial" w:eastAsia="Arial" w:hAnsi="Arial" w:cs="Arial"/>
          <w:i/>
          <w:iCs/>
          <w:lang w:val="es-ES_tradnl"/>
        </w:rPr>
        <w:tab/>
      </w:r>
      <w:r w:rsidR="00975515" w:rsidRPr="00AF3277">
        <w:rPr>
          <w:rFonts w:ascii="Arial" w:eastAsia="Arial" w:hAnsi="Arial" w:cs="Arial"/>
          <w:i/>
          <w:iCs/>
          <w:lang w:val="es-ES_tradnl"/>
        </w:rPr>
        <w:tab/>
      </w:r>
      <w:r w:rsidR="00975515" w:rsidRPr="00AF3277">
        <w:rPr>
          <w:rFonts w:ascii="Arial" w:eastAsia="Arial" w:hAnsi="Arial" w:cs="Arial"/>
          <w:i/>
          <w:iCs/>
          <w:lang w:val="es-ES_tradnl"/>
        </w:rPr>
        <w:tab/>
        <w:t>Con firma electrónica</w:t>
      </w:r>
    </w:p>
    <w:p w14:paraId="461C3B40" w14:textId="28BAF6BA" w:rsidR="00C70187" w:rsidRPr="00AF3277" w:rsidRDefault="00C70187" w:rsidP="00975515">
      <w:pPr>
        <w:widowControl w:val="0"/>
        <w:spacing w:line="276" w:lineRule="auto"/>
        <w:jc w:val="both"/>
        <w:rPr>
          <w:rFonts w:ascii="Arial" w:hAnsi="Arial" w:cs="Arial"/>
          <w:b/>
          <w:sz w:val="24"/>
          <w:szCs w:val="24"/>
          <w:lang w:val="es-ES_tradnl" w:eastAsia="es-CO"/>
        </w:rPr>
      </w:pPr>
      <w:r w:rsidRPr="00AF3277">
        <w:rPr>
          <w:rFonts w:ascii="Arial" w:hAnsi="Arial" w:cs="Arial"/>
          <w:b/>
          <w:sz w:val="24"/>
          <w:szCs w:val="24"/>
          <w:lang w:val="es-ES_tradnl" w:eastAsia="es-CO"/>
        </w:rPr>
        <w:t>MARTÍN BERMÚDEZ MUÑOZ</w:t>
      </w:r>
      <w:r w:rsidR="00975515" w:rsidRPr="00AF3277">
        <w:rPr>
          <w:rFonts w:ascii="Arial" w:hAnsi="Arial" w:cs="Arial"/>
          <w:b/>
          <w:sz w:val="24"/>
          <w:szCs w:val="24"/>
          <w:lang w:val="es-ES_tradnl" w:eastAsia="es-CO"/>
        </w:rPr>
        <w:tab/>
      </w:r>
      <w:r w:rsidR="00975515" w:rsidRPr="00AF3277">
        <w:rPr>
          <w:rFonts w:ascii="Arial" w:hAnsi="Arial" w:cs="Arial"/>
          <w:b/>
          <w:sz w:val="24"/>
          <w:szCs w:val="24"/>
          <w:lang w:val="es-ES_tradnl" w:eastAsia="es-CO"/>
        </w:rPr>
        <w:tab/>
      </w:r>
      <w:r w:rsidR="00975515" w:rsidRPr="00AF3277">
        <w:rPr>
          <w:rFonts w:ascii="Arial" w:hAnsi="Arial" w:cs="Arial"/>
          <w:b/>
          <w:sz w:val="24"/>
          <w:szCs w:val="24"/>
          <w:lang w:val="es-ES_tradnl" w:eastAsia="es-CO"/>
        </w:rPr>
        <w:tab/>
      </w:r>
      <w:r w:rsidR="00975515" w:rsidRPr="00AF3277">
        <w:rPr>
          <w:rFonts w:ascii="Arial" w:hAnsi="Arial" w:cs="Arial"/>
          <w:b/>
          <w:sz w:val="24"/>
          <w:szCs w:val="24"/>
          <w:lang w:val="es-ES_tradnl" w:eastAsia="es-CO"/>
        </w:rPr>
        <w:tab/>
      </w:r>
      <w:r w:rsidR="00175E1F" w:rsidRPr="00AF3277">
        <w:rPr>
          <w:rFonts w:ascii="Arial" w:hAnsi="Arial" w:cs="Arial"/>
          <w:b/>
          <w:sz w:val="24"/>
          <w:szCs w:val="24"/>
          <w:lang w:val="es-ES_tradnl" w:eastAsia="es-CO"/>
        </w:rPr>
        <w:t xml:space="preserve">   FREDY IBARRA MARTÍNEZ</w:t>
      </w:r>
    </w:p>
    <w:p w14:paraId="4B7313BC" w14:textId="797E17CB" w:rsidR="00C70187" w:rsidRPr="00AF3277" w:rsidRDefault="00975515" w:rsidP="00975515">
      <w:pPr>
        <w:widowControl w:val="0"/>
        <w:spacing w:line="276" w:lineRule="auto"/>
        <w:ind w:firstLine="708"/>
        <w:jc w:val="both"/>
        <w:rPr>
          <w:rFonts w:ascii="Arial" w:hAnsi="Arial" w:cs="Arial"/>
          <w:sz w:val="24"/>
          <w:szCs w:val="24"/>
          <w:lang w:val="es-ES_tradnl"/>
        </w:rPr>
      </w:pPr>
      <w:r w:rsidRPr="00AF3277">
        <w:rPr>
          <w:rFonts w:ascii="Arial" w:hAnsi="Arial" w:cs="Arial"/>
          <w:b/>
          <w:sz w:val="24"/>
          <w:szCs w:val="24"/>
          <w:lang w:val="es-ES_tradnl" w:eastAsia="es-CO"/>
        </w:rPr>
        <w:t xml:space="preserve">   </w:t>
      </w:r>
      <w:r w:rsidR="00C70187" w:rsidRPr="00AF3277">
        <w:rPr>
          <w:rFonts w:ascii="Arial" w:hAnsi="Arial" w:cs="Arial"/>
          <w:b/>
          <w:sz w:val="24"/>
          <w:szCs w:val="24"/>
          <w:lang w:val="es-ES_tradnl" w:eastAsia="es-CO"/>
        </w:rPr>
        <w:t>Magistrado</w:t>
      </w:r>
      <w:r w:rsidRPr="00AF3277">
        <w:rPr>
          <w:rFonts w:ascii="Arial" w:hAnsi="Arial" w:cs="Arial"/>
          <w:b/>
          <w:sz w:val="24"/>
          <w:szCs w:val="24"/>
          <w:lang w:val="es-ES_tradnl" w:eastAsia="es-CO"/>
        </w:rPr>
        <w:tab/>
      </w:r>
      <w:r w:rsidRPr="00AF3277">
        <w:rPr>
          <w:rFonts w:ascii="Arial" w:hAnsi="Arial" w:cs="Arial"/>
          <w:b/>
          <w:sz w:val="24"/>
          <w:szCs w:val="24"/>
          <w:lang w:val="es-ES_tradnl" w:eastAsia="es-CO"/>
        </w:rPr>
        <w:tab/>
      </w:r>
      <w:r w:rsidRPr="00AF3277">
        <w:rPr>
          <w:rFonts w:ascii="Arial" w:hAnsi="Arial" w:cs="Arial"/>
          <w:b/>
          <w:sz w:val="24"/>
          <w:szCs w:val="24"/>
          <w:lang w:val="es-ES_tradnl" w:eastAsia="es-CO"/>
        </w:rPr>
        <w:tab/>
      </w:r>
      <w:r w:rsidRPr="00AF3277">
        <w:rPr>
          <w:rFonts w:ascii="Arial" w:hAnsi="Arial" w:cs="Arial"/>
          <w:b/>
          <w:sz w:val="24"/>
          <w:szCs w:val="24"/>
          <w:lang w:val="es-ES_tradnl" w:eastAsia="es-CO"/>
        </w:rPr>
        <w:tab/>
      </w:r>
      <w:r w:rsidRPr="00AF3277">
        <w:rPr>
          <w:rFonts w:ascii="Arial" w:hAnsi="Arial" w:cs="Arial"/>
          <w:b/>
          <w:sz w:val="24"/>
          <w:szCs w:val="24"/>
          <w:lang w:val="es-ES_tradnl" w:eastAsia="es-CO"/>
        </w:rPr>
        <w:tab/>
      </w:r>
      <w:r w:rsidRPr="00AF3277">
        <w:rPr>
          <w:rFonts w:ascii="Arial" w:hAnsi="Arial" w:cs="Arial"/>
          <w:b/>
          <w:sz w:val="24"/>
          <w:szCs w:val="24"/>
          <w:lang w:val="es-ES_tradnl" w:eastAsia="es-CO"/>
        </w:rPr>
        <w:tab/>
        <w:t xml:space="preserve">    </w:t>
      </w:r>
      <w:proofErr w:type="spellStart"/>
      <w:r w:rsidRPr="00AF3277">
        <w:rPr>
          <w:rFonts w:ascii="Arial" w:hAnsi="Arial" w:cs="Arial"/>
          <w:b/>
          <w:sz w:val="24"/>
          <w:szCs w:val="24"/>
          <w:lang w:val="es-ES_tradnl" w:eastAsia="es-CO"/>
        </w:rPr>
        <w:t>Magistrado</w:t>
      </w:r>
      <w:proofErr w:type="spellEnd"/>
    </w:p>
    <w:sectPr w:rsidR="00C70187" w:rsidRPr="00AF3277" w:rsidSect="001C0D19">
      <w:headerReference w:type="default" r:id="rId9"/>
      <w:footerReference w:type="default" r:id="rId10"/>
      <w:footerReference w:type="first" r:id="rId11"/>
      <w:pgSz w:w="12242" w:h="18722" w:code="14"/>
      <w:pgMar w:top="2127" w:right="1418" w:bottom="1135" w:left="1418" w:header="0" w:footer="124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0616C" w14:textId="77777777" w:rsidR="008A2BF9" w:rsidRDefault="008A2BF9" w:rsidP="008C0433">
      <w:r>
        <w:separator/>
      </w:r>
    </w:p>
  </w:endnote>
  <w:endnote w:type="continuationSeparator" w:id="0">
    <w:p w14:paraId="5A6A475F" w14:textId="77777777" w:rsidR="008A2BF9" w:rsidRDefault="008A2BF9" w:rsidP="008C0433">
      <w:r>
        <w:continuationSeparator/>
      </w:r>
    </w:p>
  </w:endnote>
  <w:endnote w:type="continuationNotice" w:id="1">
    <w:p w14:paraId="690BC918" w14:textId="77777777" w:rsidR="008A2BF9" w:rsidRDefault="008A2B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altName w:val="Calibri"/>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7A450" w14:textId="77777777" w:rsidR="00DF489C" w:rsidRDefault="00DF489C">
    <w:pPr>
      <w:pStyle w:val="Piedepgina"/>
      <w:jc w:val="right"/>
    </w:pPr>
    <w:r>
      <w:fldChar w:fldCharType="begin"/>
    </w:r>
    <w:r>
      <w:instrText>PAGE   \* MERGEFORMAT</w:instrText>
    </w:r>
    <w:r>
      <w:fldChar w:fldCharType="separate"/>
    </w:r>
    <w:r>
      <w:rPr>
        <w:noProof/>
      </w:rPr>
      <w:t>15</w:t>
    </w:r>
    <w:r>
      <w:fldChar w:fldCharType="end"/>
    </w:r>
  </w:p>
  <w:p w14:paraId="08077386" w14:textId="77777777" w:rsidR="00DF489C" w:rsidRDefault="00DF489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E98AB" w14:textId="77777777" w:rsidR="00DF489C" w:rsidRDefault="00DF489C">
    <w:pPr>
      <w:pStyle w:val="Piedepgina"/>
      <w:jc w:val="right"/>
    </w:pPr>
  </w:p>
  <w:p w14:paraId="3583D16E" w14:textId="77777777" w:rsidR="00DF489C" w:rsidRDefault="00DF48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7185A" w14:textId="77777777" w:rsidR="008A2BF9" w:rsidRDefault="008A2BF9" w:rsidP="008C0433">
      <w:r>
        <w:separator/>
      </w:r>
    </w:p>
  </w:footnote>
  <w:footnote w:type="continuationSeparator" w:id="0">
    <w:p w14:paraId="5227A011" w14:textId="77777777" w:rsidR="008A2BF9" w:rsidRDefault="008A2BF9" w:rsidP="008C0433">
      <w:r>
        <w:continuationSeparator/>
      </w:r>
    </w:p>
  </w:footnote>
  <w:footnote w:type="continuationNotice" w:id="1">
    <w:p w14:paraId="5D397FC7" w14:textId="77777777" w:rsidR="008A2BF9" w:rsidRDefault="008A2BF9"/>
  </w:footnote>
  <w:footnote w:id="2">
    <w:p w14:paraId="1F127684" w14:textId="73FD3F6C" w:rsidR="00B17E6E" w:rsidRPr="00712FC0" w:rsidRDefault="00B17E6E" w:rsidP="00712FC0">
      <w:pPr>
        <w:pStyle w:val="Textonotapie"/>
        <w:spacing w:after="0" w:line="240" w:lineRule="auto"/>
        <w:jc w:val="both"/>
        <w:rPr>
          <w:rFonts w:ascii="Arial" w:hAnsi="Arial" w:cs="Arial"/>
          <w:sz w:val="18"/>
          <w:szCs w:val="18"/>
          <w:lang w:val="es-ES"/>
        </w:rPr>
      </w:pPr>
      <w:r w:rsidRPr="00712FC0">
        <w:rPr>
          <w:rStyle w:val="Refdenotaalpie"/>
          <w:rFonts w:ascii="Arial" w:hAnsi="Arial" w:cs="Arial"/>
          <w:sz w:val="18"/>
          <w:szCs w:val="18"/>
        </w:rPr>
        <w:footnoteRef/>
      </w:r>
      <w:r w:rsidR="005F3BBA" w:rsidRPr="00712FC0">
        <w:rPr>
          <w:rFonts w:ascii="Arial" w:hAnsi="Arial" w:cs="Arial"/>
          <w:sz w:val="18"/>
          <w:szCs w:val="18"/>
          <w:lang w:val="es-ES"/>
        </w:rPr>
        <w:t>El</w:t>
      </w:r>
      <w:r w:rsidRPr="00712FC0">
        <w:rPr>
          <w:rFonts w:ascii="Arial" w:hAnsi="Arial" w:cs="Arial"/>
          <w:sz w:val="18"/>
          <w:szCs w:val="18"/>
          <w:lang w:val="es-ES"/>
        </w:rPr>
        <w:t xml:space="preserve"> valor de la mayor pretensión fue estimado en </w:t>
      </w:r>
      <w:r w:rsidR="006C2022" w:rsidRPr="00712FC0">
        <w:rPr>
          <w:rFonts w:ascii="Arial" w:hAnsi="Arial" w:cs="Arial"/>
          <w:sz w:val="18"/>
          <w:szCs w:val="18"/>
          <w:lang w:val="es-ES"/>
        </w:rPr>
        <w:t>setecientos catorce millones quinientos cuarenta y tres mil seiscientos veinte</w:t>
      </w:r>
      <w:r w:rsidRPr="00712FC0">
        <w:rPr>
          <w:rFonts w:ascii="Arial" w:hAnsi="Arial" w:cs="Arial"/>
          <w:sz w:val="18"/>
          <w:szCs w:val="18"/>
          <w:lang w:val="es-ES"/>
        </w:rPr>
        <w:t xml:space="preserve"> pesos ($</w:t>
      </w:r>
      <w:r w:rsidR="006C2022" w:rsidRPr="00712FC0">
        <w:rPr>
          <w:rFonts w:ascii="Arial" w:hAnsi="Arial" w:cs="Arial"/>
          <w:sz w:val="18"/>
          <w:szCs w:val="18"/>
          <w:lang w:val="es-ES"/>
        </w:rPr>
        <w:t>714.543.620</w:t>
      </w:r>
      <w:r w:rsidRPr="00712FC0">
        <w:rPr>
          <w:rFonts w:ascii="Arial" w:hAnsi="Arial" w:cs="Arial"/>
          <w:sz w:val="18"/>
          <w:szCs w:val="18"/>
          <w:lang w:val="es-ES"/>
        </w:rPr>
        <w:t xml:space="preserve">) que equivalía a </w:t>
      </w:r>
      <w:r w:rsidR="006C2022" w:rsidRPr="00712FC0">
        <w:rPr>
          <w:rFonts w:ascii="Arial" w:hAnsi="Arial" w:cs="Arial"/>
          <w:sz w:val="18"/>
          <w:szCs w:val="18"/>
          <w:lang w:val="es-ES"/>
        </w:rPr>
        <w:t xml:space="preserve">ochocientos sesenta y dos punto ochenta y cinco </w:t>
      </w:r>
      <w:r w:rsidRPr="00712FC0">
        <w:rPr>
          <w:rFonts w:ascii="Arial" w:hAnsi="Arial" w:cs="Arial"/>
          <w:sz w:val="18"/>
          <w:szCs w:val="18"/>
          <w:lang w:val="es-ES"/>
        </w:rPr>
        <w:t xml:space="preserve">salarios mínimos </w:t>
      </w:r>
      <w:r w:rsidR="006C2022" w:rsidRPr="00712FC0">
        <w:rPr>
          <w:rFonts w:ascii="Arial" w:hAnsi="Arial" w:cs="Arial"/>
          <w:sz w:val="18"/>
          <w:szCs w:val="18"/>
          <w:lang w:val="es-ES"/>
        </w:rPr>
        <w:t xml:space="preserve">mensuales legales vigentes </w:t>
      </w:r>
      <w:r w:rsidRPr="00712FC0">
        <w:rPr>
          <w:rFonts w:ascii="Arial" w:hAnsi="Arial" w:cs="Arial"/>
          <w:sz w:val="18"/>
          <w:szCs w:val="18"/>
          <w:lang w:val="es-ES"/>
        </w:rPr>
        <w:t>(</w:t>
      </w:r>
      <w:r w:rsidR="006C2022" w:rsidRPr="00712FC0">
        <w:rPr>
          <w:rFonts w:ascii="Arial" w:hAnsi="Arial" w:cs="Arial"/>
          <w:sz w:val="18"/>
          <w:szCs w:val="18"/>
          <w:lang w:val="es-ES"/>
        </w:rPr>
        <w:t>862</w:t>
      </w:r>
      <w:r w:rsidRPr="00712FC0">
        <w:rPr>
          <w:rFonts w:ascii="Arial" w:hAnsi="Arial" w:cs="Arial"/>
          <w:sz w:val="18"/>
          <w:szCs w:val="18"/>
          <w:lang w:val="es-ES"/>
        </w:rPr>
        <w:t>,</w:t>
      </w:r>
      <w:r w:rsidR="006C2022" w:rsidRPr="00712FC0">
        <w:rPr>
          <w:rFonts w:ascii="Arial" w:hAnsi="Arial" w:cs="Arial"/>
          <w:sz w:val="18"/>
          <w:szCs w:val="18"/>
          <w:lang w:val="es-ES"/>
        </w:rPr>
        <w:t>85</w:t>
      </w:r>
      <w:r w:rsidRPr="00712FC0">
        <w:rPr>
          <w:rFonts w:ascii="Arial" w:hAnsi="Arial" w:cs="Arial"/>
          <w:sz w:val="18"/>
          <w:szCs w:val="18"/>
          <w:lang w:val="es-ES"/>
        </w:rPr>
        <w:t xml:space="preserve"> SMMLV).</w:t>
      </w:r>
    </w:p>
  </w:footnote>
  <w:footnote w:id="3">
    <w:p w14:paraId="64A449AD" w14:textId="050D4668" w:rsidR="00DF489C" w:rsidRPr="00712FC0" w:rsidRDefault="00DF489C" w:rsidP="00712FC0">
      <w:pPr>
        <w:pStyle w:val="Textonotapie"/>
        <w:spacing w:after="0" w:line="240" w:lineRule="auto"/>
        <w:jc w:val="both"/>
        <w:rPr>
          <w:rFonts w:ascii="Arial" w:hAnsi="Arial" w:cs="Arial"/>
          <w:sz w:val="18"/>
          <w:szCs w:val="18"/>
          <w:lang w:val="es-ES"/>
        </w:rPr>
      </w:pPr>
      <w:r w:rsidRPr="00712FC0">
        <w:rPr>
          <w:rStyle w:val="Refdenotaalpie"/>
          <w:rFonts w:ascii="Arial" w:hAnsi="Arial" w:cs="Arial"/>
          <w:sz w:val="18"/>
          <w:szCs w:val="18"/>
        </w:rPr>
        <w:footnoteRef/>
      </w:r>
      <w:r w:rsidRPr="00712FC0">
        <w:rPr>
          <w:rFonts w:ascii="Arial" w:hAnsi="Arial" w:cs="Arial"/>
          <w:sz w:val="18"/>
          <w:szCs w:val="18"/>
          <w:lang w:val="es-ES"/>
        </w:rPr>
        <w:t xml:space="preserve">Fl. </w:t>
      </w:r>
      <w:r w:rsidR="006C2022" w:rsidRPr="00712FC0">
        <w:rPr>
          <w:rFonts w:ascii="Arial" w:hAnsi="Arial" w:cs="Arial"/>
          <w:sz w:val="18"/>
          <w:szCs w:val="18"/>
          <w:lang w:val="es-ES"/>
        </w:rPr>
        <w:t>216</w:t>
      </w:r>
      <w:r w:rsidRPr="00712FC0">
        <w:rPr>
          <w:rFonts w:ascii="Arial" w:hAnsi="Arial" w:cs="Arial"/>
          <w:sz w:val="18"/>
          <w:szCs w:val="18"/>
          <w:lang w:val="es-ES"/>
        </w:rPr>
        <w:t xml:space="preserve"> del Cuaderno Principal.</w:t>
      </w:r>
    </w:p>
  </w:footnote>
  <w:footnote w:id="4">
    <w:p w14:paraId="4A6F0BFF" w14:textId="50364A45" w:rsidR="00DF489C" w:rsidRPr="00712FC0" w:rsidRDefault="00DF489C" w:rsidP="00712FC0">
      <w:pPr>
        <w:pStyle w:val="Textonotapie"/>
        <w:spacing w:after="0" w:line="240" w:lineRule="auto"/>
        <w:jc w:val="both"/>
        <w:rPr>
          <w:rFonts w:ascii="Arial" w:hAnsi="Arial" w:cs="Arial"/>
          <w:sz w:val="18"/>
          <w:szCs w:val="18"/>
          <w:lang w:val="es-ES"/>
        </w:rPr>
      </w:pPr>
      <w:r w:rsidRPr="00712FC0">
        <w:rPr>
          <w:rStyle w:val="Refdenotaalpie"/>
          <w:rFonts w:ascii="Arial" w:hAnsi="Arial" w:cs="Arial"/>
          <w:sz w:val="18"/>
          <w:szCs w:val="18"/>
        </w:rPr>
        <w:footnoteRef/>
      </w:r>
      <w:r w:rsidRPr="00712FC0">
        <w:rPr>
          <w:rFonts w:ascii="Arial" w:hAnsi="Arial" w:cs="Arial"/>
          <w:sz w:val="18"/>
          <w:szCs w:val="18"/>
          <w:lang w:val="es-ES"/>
        </w:rPr>
        <w:t xml:space="preserve">Fl. </w:t>
      </w:r>
      <w:r w:rsidR="006C2022" w:rsidRPr="00712FC0">
        <w:rPr>
          <w:rFonts w:ascii="Arial" w:hAnsi="Arial" w:cs="Arial"/>
          <w:sz w:val="18"/>
          <w:szCs w:val="18"/>
          <w:lang w:val="es-ES"/>
        </w:rPr>
        <w:t>218</w:t>
      </w:r>
      <w:r w:rsidRPr="00712FC0">
        <w:rPr>
          <w:rFonts w:ascii="Arial" w:hAnsi="Arial" w:cs="Arial"/>
          <w:sz w:val="18"/>
          <w:szCs w:val="18"/>
          <w:lang w:val="es-ES"/>
        </w:rPr>
        <w:t xml:space="preserve"> del Cuaderno Principal.</w:t>
      </w:r>
    </w:p>
  </w:footnote>
  <w:footnote w:id="5">
    <w:p w14:paraId="1FA8A6A6" w14:textId="5E597EA1" w:rsidR="007D7E57" w:rsidRPr="00712FC0" w:rsidRDefault="007D7E57" w:rsidP="00712FC0">
      <w:pPr>
        <w:pStyle w:val="Textonotapie"/>
        <w:spacing w:after="0" w:line="240" w:lineRule="auto"/>
        <w:jc w:val="both"/>
        <w:rPr>
          <w:rFonts w:ascii="Arial" w:hAnsi="Arial" w:cs="Arial"/>
          <w:sz w:val="18"/>
          <w:szCs w:val="18"/>
          <w:lang w:val="es-ES"/>
        </w:rPr>
      </w:pPr>
      <w:r w:rsidRPr="00712FC0">
        <w:rPr>
          <w:rStyle w:val="Refdenotaalpie"/>
          <w:rFonts w:ascii="Arial" w:hAnsi="Arial" w:cs="Arial"/>
          <w:sz w:val="18"/>
          <w:szCs w:val="18"/>
        </w:rPr>
        <w:footnoteRef/>
      </w:r>
      <w:r w:rsidR="006C2022" w:rsidRPr="00712FC0">
        <w:rPr>
          <w:rFonts w:ascii="Arial" w:hAnsi="Arial" w:cs="Arial"/>
          <w:sz w:val="18"/>
          <w:szCs w:val="18"/>
          <w:lang w:val="es-ES"/>
        </w:rPr>
        <w:t xml:space="preserve">Índices 18 y 19 </w:t>
      </w:r>
      <w:r w:rsidRPr="00712FC0">
        <w:rPr>
          <w:rFonts w:ascii="Arial" w:hAnsi="Arial" w:cs="Arial"/>
          <w:sz w:val="18"/>
          <w:szCs w:val="18"/>
          <w:lang w:val="es-ES"/>
        </w:rPr>
        <w:t xml:space="preserve">del </w:t>
      </w:r>
      <w:r w:rsidR="006C2022" w:rsidRPr="00712FC0">
        <w:rPr>
          <w:rFonts w:ascii="Arial" w:hAnsi="Arial" w:cs="Arial"/>
          <w:sz w:val="18"/>
          <w:szCs w:val="18"/>
          <w:lang w:val="es-ES"/>
        </w:rPr>
        <w:t>Samai</w:t>
      </w:r>
      <w:r w:rsidRPr="00712FC0">
        <w:rPr>
          <w:rFonts w:ascii="Arial" w:hAnsi="Arial" w:cs="Arial"/>
          <w:sz w:val="18"/>
          <w:szCs w:val="18"/>
          <w:lang w:val="es-ES"/>
        </w:rPr>
        <w:t>.</w:t>
      </w:r>
    </w:p>
  </w:footnote>
  <w:footnote w:id="6">
    <w:p w14:paraId="0509B84F" w14:textId="5F5A3AB2" w:rsidR="007D7E57" w:rsidRPr="00712FC0" w:rsidRDefault="007D7E57" w:rsidP="00712FC0">
      <w:pPr>
        <w:pStyle w:val="Textonotapie"/>
        <w:spacing w:after="0" w:line="240" w:lineRule="auto"/>
        <w:jc w:val="both"/>
        <w:rPr>
          <w:rFonts w:ascii="Arial" w:hAnsi="Arial" w:cs="Arial"/>
          <w:sz w:val="18"/>
          <w:szCs w:val="18"/>
          <w:lang w:val="es-ES"/>
        </w:rPr>
      </w:pPr>
      <w:r w:rsidRPr="00712FC0">
        <w:rPr>
          <w:rStyle w:val="Refdenotaalpie"/>
          <w:rFonts w:ascii="Arial" w:hAnsi="Arial" w:cs="Arial"/>
          <w:sz w:val="18"/>
          <w:szCs w:val="18"/>
        </w:rPr>
        <w:footnoteRef/>
      </w:r>
      <w:r w:rsidR="006C2022" w:rsidRPr="00712FC0">
        <w:rPr>
          <w:rFonts w:ascii="Arial" w:hAnsi="Arial" w:cs="Arial"/>
          <w:sz w:val="18"/>
          <w:szCs w:val="18"/>
          <w:lang w:val="es-ES"/>
        </w:rPr>
        <w:t xml:space="preserve">Índice 20 del </w:t>
      </w:r>
      <w:r w:rsidR="006C2022" w:rsidRPr="00712FC0">
        <w:rPr>
          <w:rFonts w:ascii="Arial" w:hAnsi="Arial" w:cs="Arial"/>
          <w:sz w:val="18"/>
          <w:szCs w:val="18"/>
          <w:lang w:val="es-ES"/>
        </w:rPr>
        <w:t>Samai.</w:t>
      </w:r>
    </w:p>
  </w:footnote>
  <w:footnote w:id="7">
    <w:p w14:paraId="690E931A" w14:textId="0F9A84CA" w:rsidR="001D5599" w:rsidRPr="00712FC0" w:rsidRDefault="001D5599" w:rsidP="00712FC0">
      <w:pPr>
        <w:pStyle w:val="Textonotapie"/>
        <w:spacing w:after="0" w:line="240" w:lineRule="auto"/>
        <w:jc w:val="both"/>
        <w:rPr>
          <w:rFonts w:ascii="Arial" w:hAnsi="Arial" w:cs="Arial"/>
          <w:sz w:val="18"/>
          <w:szCs w:val="18"/>
          <w:lang w:val="es-ES"/>
        </w:rPr>
      </w:pPr>
      <w:r w:rsidRPr="00712FC0">
        <w:rPr>
          <w:rStyle w:val="Refdenotaalpie"/>
          <w:rFonts w:ascii="Arial" w:hAnsi="Arial" w:cs="Arial"/>
          <w:sz w:val="18"/>
          <w:szCs w:val="18"/>
        </w:rPr>
        <w:footnoteRef/>
      </w:r>
      <w:r w:rsidR="00B10867" w:rsidRPr="00712FC0">
        <w:rPr>
          <w:rFonts w:ascii="Arial" w:hAnsi="Arial" w:cs="Arial"/>
          <w:sz w:val="18"/>
          <w:szCs w:val="18"/>
          <w:lang w:val="es-ES"/>
        </w:rPr>
        <w:t xml:space="preserve">Fls. </w:t>
      </w:r>
      <w:r w:rsidR="00C22271" w:rsidRPr="00712FC0">
        <w:rPr>
          <w:rFonts w:ascii="Arial" w:hAnsi="Arial" w:cs="Arial"/>
          <w:sz w:val="18"/>
          <w:szCs w:val="18"/>
          <w:lang w:val="es-ES"/>
        </w:rPr>
        <w:t>199</w:t>
      </w:r>
      <w:r w:rsidR="00B10867" w:rsidRPr="00712FC0">
        <w:rPr>
          <w:rFonts w:ascii="Arial" w:hAnsi="Arial" w:cs="Arial"/>
          <w:sz w:val="18"/>
          <w:szCs w:val="18"/>
          <w:lang w:val="es-ES"/>
        </w:rPr>
        <w:t xml:space="preserve"> a </w:t>
      </w:r>
      <w:r w:rsidR="00C22271" w:rsidRPr="00712FC0">
        <w:rPr>
          <w:rFonts w:ascii="Arial" w:hAnsi="Arial" w:cs="Arial"/>
          <w:sz w:val="18"/>
          <w:szCs w:val="18"/>
          <w:lang w:val="es-ES"/>
        </w:rPr>
        <w:t xml:space="preserve">201 </w:t>
      </w:r>
      <w:r w:rsidR="00B10867" w:rsidRPr="00712FC0">
        <w:rPr>
          <w:rFonts w:ascii="Arial" w:hAnsi="Arial" w:cs="Arial"/>
          <w:sz w:val="18"/>
          <w:szCs w:val="18"/>
          <w:lang w:val="es-ES"/>
        </w:rPr>
        <w:t>del Cuaderno Principal.</w:t>
      </w:r>
    </w:p>
  </w:footnote>
  <w:footnote w:id="8">
    <w:p w14:paraId="09F3F916" w14:textId="194B6794" w:rsidR="005F6C6F" w:rsidRPr="00712FC0" w:rsidRDefault="005F6C6F" w:rsidP="00712FC0">
      <w:pPr>
        <w:pStyle w:val="Textonotapie"/>
        <w:spacing w:after="0" w:line="240" w:lineRule="auto"/>
        <w:jc w:val="both"/>
        <w:rPr>
          <w:rFonts w:ascii="Arial" w:hAnsi="Arial" w:cs="Arial"/>
          <w:sz w:val="18"/>
          <w:szCs w:val="18"/>
          <w:lang w:val="es-ES"/>
        </w:rPr>
      </w:pPr>
      <w:r w:rsidRPr="00712FC0">
        <w:rPr>
          <w:rStyle w:val="Refdenotaalpie"/>
          <w:rFonts w:ascii="Arial" w:hAnsi="Arial" w:cs="Arial"/>
          <w:sz w:val="18"/>
          <w:szCs w:val="18"/>
        </w:rPr>
        <w:footnoteRef/>
      </w:r>
      <w:r w:rsidRPr="00712FC0">
        <w:rPr>
          <w:rFonts w:ascii="Arial" w:hAnsi="Arial" w:cs="Arial"/>
          <w:sz w:val="18"/>
          <w:szCs w:val="18"/>
          <w:lang w:val="es-ES"/>
        </w:rPr>
        <w:t>Esto</w:t>
      </w:r>
      <w:r w:rsidR="004E3AB8" w:rsidRPr="00712FC0">
        <w:rPr>
          <w:rFonts w:ascii="Arial" w:hAnsi="Arial" w:cs="Arial"/>
          <w:sz w:val="18"/>
          <w:szCs w:val="18"/>
          <w:lang w:val="es-ES"/>
        </w:rPr>
        <w:t>,</w:t>
      </w:r>
      <w:r w:rsidRPr="00712FC0">
        <w:rPr>
          <w:rFonts w:ascii="Arial" w:hAnsi="Arial" w:cs="Arial"/>
          <w:sz w:val="18"/>
          <w:szCs w:val="18"/>
          <w:lang w:val="es-ES"/>
        </w:rPr>
        <w:t xml:space="preserve"> porque </w:t>
      </w:r>
      <w:r w:rsidR="002E79EC" w:rsidRPr="00712FC0">
        <w:rPr>
          <w:rFonts w:ascii="Arial" w:hAnsi="Arial" w:cs="Arial"/>
          <w:sz w:val="18"/>
          <w:szCs w:val="18"/>
          <w:lang w:val="es-ES"/>
        </w:rPr>
        <w:t>el CPACA no consagra la notificación por edicto. Adicionalmente, la entidad debió remitir citaciones a la dirección del contratista (artículo 68)</w:t>
      </w:r>
      <w:r w:rsidR="003F4222" w:rsidRPr="00712FC0">
        <w:rPr>
          <w:rFonts w:ascii="Arial" w:hAnsi="Arial" w:cs="Arial"/>
          <w:sz w:val="18"/>
          <w:szCs w:val="18"/>
          <w:lang w:val="es-ES"/>
        </w:rPr>
        <w:t>.</w:t>
      </w:r>
      <w:r w:rsidR="002E79EC" w:rsidRPr="00712FC0">
        <w:rPr>
          <w:rFonts w:ascii="Arial" w:hAnsi="Arial" w:cs="Arial"/>
          <w:sz w:val="18"/>
          <w:szCs w:val="18"/>
          <w:lang w:val="es-ES"/>
        </w:rPr>
        <w:t xml:space="preserve"> </w:t>
      </w:r>
      <w:r w:rsidR="003F4222" w:rsidRPr="00712FC0">
        <w:rPr>
          <w:rFonts w:ascii="Arial" w:hAnsi="Arial" w:cs="Arial"/>
          <w:sz w:val="18"/>
          <w:szCs w:val="18"/>
          <w:lang w:val="es-ES"/>
        </w:rPr>
        <w:t>N</w:t>
      </w:r>
      <w:r w:rsidR="002E79EC" w:rsidRPr="00712FC0">
        <w:rPr>
          <w:rFonts w:ascii="Arial" w:hAnsi="Arial" w:cs="Arial"/>
          <w:sz w:val="18"/>
          <w:szCs w:val="18"/>
          <w:lang w:val="es-ES"/>
        </w:rPr>
        <w:t>o lo hizo</w:t>
      </w:r>
      <w:r w:rsidRPr="00712FC0">
        <w:rPr>
          <w:rFonts w:ascii="Arial" w:hAnsi="Arial" w:cs="Arial"/>
          <w:sz w:val="18"/>
          <w:szCs w:val="18"/>
          <w:lang w:val="es-ES"/>
        </w:rPr>
        <w:t xml:space="preserve">, a pesar de que existen varias comunicaciones durante la vigencia del contrato en las que la contratista </w:t>
      </w:r>
      <w:r w:rsidR="003F4222" w:rsidRPr="00712FC0">
        <w:rPr>
          <w:rFonts w:ascii="Arial" w:hAnsi="Arial" w:cs="Arial"/>
          <w:sz w:val="18"/>
          <w:szCs w:val="18"/>
          <w:lang w:val="es-ES"/>
        </w:rPr>
        <w:t>indicó</w:t>
      </w:r>
      <w:r w:rsidRPr="00712FC0">
        <w:rPr>
          <w:rFonts w:ascii="Arial" w:hAnsi="Arial" w:cs="Arial"/>
          <w:sz w:val="18"/>
          <w:szCs w:val="18"/>
          <w:lang w:val="es-ES"/>
        </w:rPr>
        <w:t xml:space="preserve"> su dirección (</w:t>
      </w:r>
      <w:r w:rsidR="003F4222" w:rsidRPr="00712FC0">
        <w:rPr>
          <w:rFonts w:ascii="Arial" w:hAnsi="Arial" w:cs="Arial"/>
          <w:sz w:val="18"/>
          <w:szCs w:val="18"/>
          <w:lang w:val="es-ES"/>
        </w:rPr>
        <w:t>f</w:t>
      </w:r>
      <w:r w:rsidRPr="00712FC0">
        <w:rPr>
          <w:rFonts w:ascii="Arial" w:hAnsi="Arial" w:cs="Arial"/>
          <w:sz w:val="18"/>
          <w:szCs w:val="18"/>
          <w:lang w:val="es-ES"/>
        </w:rPr>
        <w:t>ls. 11 a 19, 20 a 21, 24, 25, 27 a 30, 35, 36, 37 a 39, 41 a 42, 44 y 45 del Cuaderno 2).</w:t>
      </w:r>
    </w:p>
  </w:footnote>
  <w:footnote w:id="9">
    <w:p w14:paraId="784D5478" w14:textId="318911FE" w:rsidR="005F6C6F" w:rsidRPr="00712FC0" w:rsidRDefault="005F6C6F" w:rsidP="00712FC0">
      <w:pPr>
        <w:pStyle w:val="Textonotapie"/>
        <w:spacing w:after="0" w:line="240" w:lineRule="auto"/>
        <w:jc w:val="both"/>
        <w:rPr>
          <w:rFonts w:ascii="Arial" w:hAnsi="Arial" w:cs="Arial"/>
          <w:sz w:val="18"/>
          <w:szCs w:val="18"/>
          <w:lang w:val="es-ES"/>
        </w:rPr>
      </w:pPr>
      <w:r w:rsidRPr="00712FC0">
        <w:rPr>
          <w:rStyle w:val="Refdenotaalpie"/>
          <w:rFonts w:ascii="Arial" w:hAnsi="Arial" w:cs="Arial"/>
          <w:sz w:val="18"/>
          <w:szCs w:val="18"/>
        </w:rPr>
        <w:footnoteRef/>
      </w:r>
      <w:r w:rsidR="002E79EC" w:rsidRPr="00712FC0">
        <w:rPr>
          <w:rFonts w:ascii="Arial" w:hAnsi="Arial" w:cs="Arial"/>
          <w:sz w:val="18"/>
          <w:szCs w:val="18"/>
          <w:lang w:val="es-ES"/>
        </w:rPr>
        <w:t xml:space="preserve">Consejo de Estado, Sección Tercera, Subsección B, sentencia del 6 de octubre de 2021, </w:t>
      </w:r>
      <w:r w:rsidR="002E79EC" w:rsidRPr="00712FC0">
        <w:rPr>
          <w:rFonts w:ascii="Arial" w:hAnsi="Arial" w:cs="Arial"/>
          <w:sz w:val="18"/>
          <w:szCs w:val="18"/>
          <w:lang w:val="es-ES"/>
        </w:rPr>
        <w:t>exp. 53226.</w:t>
      </w:r>
    </w:p>
  </w:footnote>
  <w:footnote w:id="10">
    <w:p w14:paraId="7B9E3917" w14:textId="77777777" w:rsidR="00652872" w:rsidRPr="00712FC0" w:rsidRDefault="00652872" w:rsidP="00712FC0">
      <w:pPr>
        <w:pStyle w:val="Textonotapie"/>
        <w:spacing w:after="0" w:line="240" w:lineRule="auto"/>
        <w:jc w:val="both"/>
        <w:rPr>
          <w:rFonts w:ascii="Arial" w:hAnsi="Arial" w:cs="Arial"/>
          <w:sz w:val="18"/>
          <w:szCs w:val="18"/>
          <w:lang w:val="es-ES"/>
        </w:rPr>
      </w:pPr>
      <w:r w:rsidRPr="00712FC0">
        <w:rPr>
          <w:rStyle w:val="Refdenotaalpie"/>
          <w:rFonts w:ascii="Arial" w:hAnsi="Arial" w:cs="Arial"/>
          <w:sz w:val="18"/>
          <w:szCs w:val="18"/>
        </w:rPr>
        <w:footnoteRef/>
      </w:r>
      <w:r w:rsidRPr="00712FC0">
        <w:rPr>
          <w:rFonts w:ascii="Arial" w:hAnsi="Arial" w:cs="Arial"/>
          <w:sz w:val="18"/>
          <w:szCs w:val="18"/>
          <w:lang w:val="es-ES"/>
        </w:rPr>
        <w:t>Fls. 1 y 3 del Cuaderno 2.</w:t>
      </w:r>
    </w:p>
  </w:footnote>
  <w:footnote w:id="11">
    <w:p w14:paraId="0B92C2E8" w14:textId="09CA8B26" w:rsidR="002E79EC" w:rsidRPr="00712FC0" w:rsidRDefault="002E79EC" w:rsidP="00712FC0">
      <w:pPr>
        <w:pStyle w:val="Textonotapie"/>
        <w:spacing w:after="0" w:line="240" w:lineRule="auto"/>
        <w:jc w:val="both"/>
        <w:rPr>
          <w:rFonts w:ascii="Arial" w:hAnsi="Arial" w:cs="Arial"/>
          <w:sz w:val="18"/>
          <w:szCs w:val="18"/>
          <w:lang w:val="es-ES"/>
        </w:rPr>
      </w:pPr>
      <w:r w:rsidRPr="00712FC0">
        <w:rPr>
          <w:rStyle w:val="Refdenotaalpie"/>
          <w:rFonts w:ascii="Arial" w:hAnsi="Arial" w:cs="Arial"/>
          <w:sz w:val="18"/>
          <w:szCs w:val="18"/>
        </w:rPr>
        <w:footnoteRef/>
      </w:r>
      <w:r w:rsidRPr="00712FC0">
        <w:rPr>
          <w:rFonts w:ascii="Arial" w:hAnsi="Arial" w:cs="Arial"/>
          <w:sz w:val="18"/>
          <w:szCs w:val="18"/>
          <w:lang w:val="es-ES"/>
        </w:rPr>
        <w:t>Aunque en estricto sentido sería el siguiente día hábil, teniendo en cuenta la vacancia judicial.</w:t>
      </w:r>
    </w:p>
  </w:footnote>
  <w:footnote w:id="12">
    <w:p w14:paraId="33088560" w14:textId="17DDC1AE" w:rsidR="002E79EC" w:rsidRPr="00712FC0" w:rsidRDefault="002E79EC" w:rsidP="00712FC0">
      <w:pPr>
        <w:pStyle w:val="Textonotapie"/>
        <w:spacing w:after="0" w:line="240" w:lineRule="auto"/>
        <w:jc w:val="both"/>
        <w:rPr>
          <w:rFonts w:ascii="Arial" w:hAnsi="Arial" w:cs="Arial"/>
          <w:sz w:val="18"/>
          <w:szCs w:val="18"/>
          <w:lang w:val="es-ES"/>
        </w:rPr>
      </w:pPr>
      <w:r w:rsidRPr="00712FC0">
        <w:rPr>
          <w:rStyle w:val="Refdenotaalpie"/>
          <w:rFonts w:ascii="Arial" w:hAnsi="Arial" w:cs="Arial"/>
          <w:sz w:val="18"/>
          <w:szCs w:val="18"/>
        </w:rPr>
        <w:footnoteRef/>
      </w:r>
      <w:r w:rsidRPr="00712FC0">
        <w:rPr>
          <w:rFonts w:ascii="Arial" w:hAnsi="Arial" w:cs="Arial"/>
          <w:sz w:val="18"/>
          <w:szCs w:val="18"/>
          <w:lang w:val="es-ES"/>
        </w:rPr>
        <w:t>La constancia de conciliación indica que fue expedida y la audiencia se llevó a cabo el 25 de enero de 2018 (</w:t>
      </w:r>
      <w:r w:rsidRPr="00712FC0">
        <w:rPr>
          <w:rFonts w:ascii="Arial" w:hAnsi="Arial" w:cs="Arial"/>
          <w:sz w:val="18"/>
          <w:szCs w:val="18"/>
          <w:lang w:val="es-ES"/>
        </w:rPr>
        <w:t>fls. 81 y 82 del Cuaderno 2). No obstante, es claro que es un error mecanográfico pues el acta de la audiencia —suscrita por todos los intervinientes— señala que se llevó a cabo el 25 de febrero de 2019 y que el acta del comité de conciliación del Hospital tiene fecha del 5 de febrero de 2019 (fl. 83 del Cuaderno 2).</w:t>
      </w:r>
    </w:p>
  </w:footnote>
  <w:footnote w:id="13">
    <w:p w14:paraId="49C6B558" w14:textId="77777777" w:rsidR="00712FC0" w:rsidRPr="00712FC0" w:rsidRDefault="00712FC0" w:rsidP="00712FC0">
      <w:pPr>
        <w:pStyle w:val="Textonotapie"/>
        <w:spacing w:after="0" w:line="240" w:lineRule="auto"/>
        <w:jc w:val="both"/>
        <w:rPr>
          <w:rFonts w:ascii="Arial" w:hAnsi="Arial" w:cs="Arial"/>
          <w:sz w:val="18"/>
          <w:szCs w:val="18"/>
          <w:lang w:val="es-ES_tradnl"/>
        </w:rPr>
      </w:pPr>
      <w:r w:rsidRPr="00712FC0">
        <w:rPr>
          <w:rStyle w:val="Refdenotaalpie"/>
          <w:rFonts w:ascii="Arial" w:hAnsi="Arial" w:cs="Arial"/>
          <w:sz w:val="18"/>
          <w:szCs w:val="18"/>
        </w:rPr>
        <w:footnoteRef/>
      </w:r>
      <w:r w:rsidRPr="00712FC0">
        <w:rPr>
          <w:rFonts w:ascii="Arial" w:hAnsi="Arial" w:cs="Arial"/>
          <w:sz w:val="18"/>
          <w:szCs w:val="18"/>
          <w:lang w:val="es-ES_tradnl"/>
        </w:rPr>
        <w:t>Fls. 1 a 26 del Cuaderno 1.</w:t>
      </w:r>
    </w:p>
  </w:footnote>
  <w:footnote w:id="14">
    <w:p w14:paraId="6E172BA6" w14:textId="6A3F6714" w:rsidR="002E79EC" w:rsidRPr="00712FC0" w:rsidRDefault="002E79EC" w:rsidP="00712FC0">
      <w:pPr>
        <w:pStyle w:val="Textonotapie"/>
        <w:spacing w:after="0" w:line="240" w:lineRule="auto"/>
        <w:jc w:val="both"/>
        <w:rPr>
          <w:rFonts w:ascii="Arial" w:hAnsi="Arial" w:cs="Arial"/>
          <w:sz w:val="18"/>
          <w:szCs w:val="18"/>
          <w:lang w:val="es-ES"/>
        </w:rPr>
      </w:pPr>
      <w:r w:rsidRPr="00712FC0">
        <w:rPr>
          <w:rStyle w:val="Refdenotaalpie"/>
          <w:rFonts w:ascii="Arial" w:hAnsi="Arial" w:cs="Arial"/>
          <w:sz w:val="18"/>
          <w:szCs w:val="18"/>
        </w:rPr>
        <w:footnoteRef/>
      </w:r>
      <w:r w:rsidRPr="00712FC0">
        <w:rPr>
          <w:rFonts w:ascii="Arial" w:hAnsi="Arial" w:cs="Arial"/>
          <w:sz w:val="18"/>
          <w:szCs w:val="18"/>
          <w:lang w:val="es-ES"/>
        </w:rPr>
        <w:t xml:space="preserve">El inciso segundo introducido por el artículo 47 de la Ley 2080 de 2021 no resulta aplicable al caso porque establece que a pesar de que se ventile un interés público, </w:t>
      </w:r>
    </w:p>
  </w:footnote>
  <w:footnote w:id="15">
    <w:p w14:paraId="2827AC90" w14:textId="77777777" w:rsidR="00C70920" w:rsidRPr="000F1112" w:rsidRDefault="00C70920" w:rsidP="00C70920">
      <w:pPr>
        <w:pBdr>
          <w:top w:val="nil"/>
          <w:left w:val="nil"/>
          <w:bottom w:val="nil"/>
          <w:right w:val="nil"/>
          <w:between w:val="nil"/>
        </w:pBdr>
        <w:jc w:val="both"/>
        <w:rPr>
          <w:rFonts w:ascii="Arial" w:hAnsi="Arial" w:cs="Arial"/>
          <w:i/>
          <w:iCs/>
          <w:sz w:val="18"/>
          <w:szCs w:val="18"/>
        </w:rPr>
      </w:pPr>
      <w:r w:rsidRPr="000F1112">
        <w:rPr>
          <w:rFonts w:ascii="Arial" w:hAnsi="Arial" w:cs="Arial"/>
          <w:i/>
          <w:iCs/>
          <w:sz w:val="18"/>
          <w:szCs w:val="18"/>
          <w:vertAlign w:val="superscript"/>
        </w:rPr>
        <w:footnoteRef/>
      </w:r>
      <w:r w:rsidRPr="000F1112">
        <w:rPr>
          <w:rFonts w:ascii="Arial" w:hAnsi="Arial" w:cs="Arial"/>
          <w:i/>
          <w:iCs/>
          <w:sz w:val="18"/>
          <w:szCs w:val="18"/>
        </w:rPr>
        <w:t>De acuerdo con la Corte Constitucional «La condena en costas no resulta de un obrar temerario o de mala fe, o siquiera culpable de la parte condenada, sino que es resultado de su derrota en el proceso o recurso que haya propuesto, según el artículo 365. Al momento de liquidarlas, conforme al artículo 366, se precisa que tanto las costas como las agencias en derecho corresponden a los costos en los que la parte beneficiaria de la condena incurrió en el proceso, siempre que exista prueba de su existencia, de su utilidad y de que correspondan a actuaciones autorizadas por la ley. De esta manera, las costas no se originan ni tienen el propósito de ser una indemnización de perjuicios causados por el mal proceder de una parte, ni pueden asumirse como una sanción en su contra</w:t>
      </w:r>
      <w:r w:rsidRPr="000F1112">
        <w:rPr>
          <w:rFonts w:ascii="Arial" w:hAnsi="Arial" w:cs="Arial"/>
          <w:bCs/>
          <w:i/>
          <w:iCs/>
          <w:sz w:val="18"/>
          <w:szCs w:val="18"/>
        </w:rPr>
        <w:t>»</w:t>
      </w:r>
      <w:r w:rsidRPr="000F1112">
        <w:rPr>
          <w:rFonts w:ascii="Arial" w:hAnsi="Arial" w:cs="Arial"/>
          <w:i/>
          <w:iCs/>
          <w:sz w:val="18"/>
          <w:szCs w:val="18"/>
          <w:highlight w:val="white"/>
        </w:rPr>
        <w:t>.</w:t>
      </w:r>
      <w:r w:rsidRPr="000F1112">
        <w:rPr>
          <w:rFonts w:ascii="Arial" w:hAnsi="Arial" w:cs="Arial"/>
          <w:i/>
          <w:iCs/>
          <w:sz w:val="18"/>
          <w:szCs w:val="18"/>
        </w:rPr>
        <w:t xml:space="preserve"> Sentencia C-157 de 2013. M.P. Mauricio González Cuervo.</w:t>
      </w:r>
    </w:p>
  </w:footnote>
  <w:footnote w:id="16">
    <w:p w14:paraId="1513D613" w14:textId="77777777" w:rsidR="00C70920" w:rsidRPr="000F1112" w:rsidRDefault="00C70920" w:rsidP="00C70920">
      <w:pPr>
        <w:pStyle w:val="Textonotapie"/>
        <w:spacing w:after="0" w:line="240" w:lineRule="auto"/>
        <w:jc w:val="both"/>
        <w:rPr>
          <w:rFonts w:ascii="Arial" w:hAnsi="Arial" w:cs="Arial"/>
          <w:sz w:val="18"/>
          <w:szCs w:val="18"/>
          <w:lang w:val="es-ES"/>
        </w:rPr>
      </w:pPr>
      <w:r w:rsidRPr="000F1112">
        <w:rPr>
          <w:rStyle w:val="Refdenotaalpie"/>
          <w:rFonts w:ascii="Arial" w:hAnsi="Arial" w:cs="Arial"/>
          <w:sz w:val="18"/>
          <w:szCs w:val="18"/>
        </w:rPr>
        <w:footnoteRef/>
      </w:r>
      <w:r w:rsidRPr="000F1112">
        <w:rPr>
          <w:rFonts w:ascii="Arial" w:hAnsi="Arial" w:cs="Arial"/>
          <w:sz w:val="18"/>
          <w:szCs w:val="18"/>
          <w:lang w:val="es-ES"/>
        </w:rPr>
        <w:t xml:space="preserve">Consejo de Estado, Sección Tercera, Subsección A, sentencia del 30 de julio de 2021, sentencia del 30 de julio de 2021, </w:t>
      </w:r>
      <w:r w:rsidRPr="000F1112">
        <w:rPr>
          <w:rFonts w:ascii="Arial" w:hAnsi="Arial" w:cs="Arial"/>
          <w:sz w:val="18"/>
          <w:szCs w:val="18"/>
          <w:lang w:val="es-ES"/>
        </w:rPr>
        <w:t>exp. 64427, C.P. Marta Nubia Velásquez Rico.</w:t>
      </w:r>
    </w:p>
  </w:footnote>
  <w:footnote w:id="17">
    <w:p w14:paraId="0BA245CC" w14:textId="3D9BBA6A" w:rsidR="00C57486" w:rsidRPr="00712FC0" w:rsidRDefault="00C57486" w:rsidP="00712FC0">
      <w:pPr>
        <w:pStyle w:val="Textonotapie"/>
        <w:spacing w:after="0" w:line="240" w:lineRule="auto"/>
        <w:jc w:val="both"/>
        <w:rPr>
          <w:rFonts w:ascii="Arial" w:hAnsi="Arial" w:cs="Arial"/>
          <w:sz w:val="18"/>
          <w:szCs w:val="18"/>
          <w:lang w:val="es-ES"/>
        </w:rPr>
      </w:pPr>
      <w:r w:rsidRPr="00712FC0">
        <w:rPr>
          <w:rStyle w:val="Refdenotaalpie"/>
          <w:rFonts w:ascii="Arial" w:hAnsi="Arial" w:cs="Arial"/>
          <w:sz w:val="18"/>
          <w:szCs w:val="18"/>
        </w:rPr>
        <w:footnoteRef/>
      </w:r>
      <w:r w:rsidRPr="00712FC0">
        <w:rPr>
          <w:rFonts w:ascii="Arial" w:hAnsi="Arial" w:cs="Arial"/>
          <w:sz w:val="18"/>
          <w:szCs w:val="18"/>
          <w:lang w:val="es-ES"/>
        </w:rPr>
        <w:t xml:space="preserve">Consejo de Estado, Sección Tercera, Subsección A, sentencia del 27 de agosto de 2021, </w:t>
      </w:r>
      <w:r w:rsidRPr="00712FC0">
        <w:rPr>
          <w:rFonts w:ascii="Arial" w:hAnsi="Arial" w:cs="Arial"/>
          <w:sz w:val="18"/>
          <w:szCs w:val="18"/>
          <w:lang w:val="es-ES"/>
        </w:rPr>
        <w:t>exp. 67008, C.P. Adriana María Marin.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5C4F3" w14:textId="77777777" w:rsidR="00DF489C" w:rsidRDefault="00DF489C">
    <w:pPr>
      <w:pStyle w:val="Encabezado"/>
    </w:pPr>
    <w:r>
      <w:rPr>
        <w:noProof/>
      </w:rPr>
      <w:drawing>
        <wp:anchor distT="0" distB="0" distL="114300" distR="114300" simplePos="0" relativeHeight="251658241" behindDoc="0" locked="0" layoutInCell="1" allowOverlap="1" wp14:anchorId="5203E475" wp14:editId="7A6039B6">
          <wp:simplePos x="0" y="0"/>
          <wp:positionH relativeFrom="column">
            <wp:posOffset>-314325</wp:posOffset>
          </wp:positionH>
          <wp:positionV relativeFrom="paragraph">
            <wp:posOffset>151765</wp:posOffset>
          </wp:positionV>
          <wp:extent cx="1271905" cy="118554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1905" cy="1185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514DC8" w14:textId="77777777" w:rsidR="00DF489C" w:rsidRDefault="00DF489C">
    <w:pPr>
      <w:pStyle w:val="Encabezado"/>
    </w:pPr>
    <w:r>
      <w:rPr>
        <w:noProof/>
        <w:lang w:val="en-US"/>
      </w:rPr>
      <mc:AlternateContent>
        <mc:Choice Requires="wps">
          <w:drawing>
            <wp:anchor distT="0" distB="0" distL="114300" distR="114300" simplePos="0" relativeHeight="251658240" behindDoc="0" locked="0" layoutInCell="1" allowOverlap="1" wp14:anchorId="5892F9D2" wp14:editId="2D8DC909">
              <wp:simplePos x="0" y="0"/>
              <wp:positionH relativeFrom="column">
                <wp:posOffset>2929255</wp:posOffset>
              </wp:positionH>
              <wp:positionV relativeFrom="paragraph">
                <wp:posOffset>116205</wp:posOffset>
              </wp:positionV>
              <wp:extent cx="3513455" cy="818707"/>
              <wp:effectExtent l="0" t="0" r="17145" b="698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3455" cy="818707"/>
                      </a:xfrm>
                      <a:prstGeom prst="rect">
                        <a:avLst/>
                      </a:prstGeom>
                      <a:solidFill>
                        <a:srgbClr val="FFFFFF"/>
                      </a:solidFill>
                      <a:ln w="9525">
                        <a:solidFill>
                          <a:srgbClr val="FFFFFF"/>
                        </a:solidFill>
                        <a:miter lim="800000"/>
                        <a:headEnd/>
                        <a:tailEnd/>
                      </a:ln>
                    </wps:spPr>
                    <wps:txbx>
                      <w:txbxContent>
                        <w:p w14:paraId="1600C64E" w14:textId="7AFC8993" w:rsidR="00DF489C" w:rsidRDefault="00DF489C" w:rsidP="0027229A">
                          <w:pPr>
                            <w:pStyle w:val="Sinespaciado"/>
                            <w:spacing w:line="276" w:lineRule="auto"/>
                            <w:jc w:val="right"/>
                            <w:rPr>
                              <w:rFonts w:ascii="Arial" w:hAnsi="Arial" w:cs="Arial"/>
                              <w:bCs/>
                              <w:i/>
                              <w:sz w:val="16"/>
                              <w:szCs w:val="16"/>
                              <w:lang w:val="es-ES"/>
                            </w:rPr>
                          </w:pPr>
                          <w:r w:rsidRPr="00B2385E">
                            <w:rPr>
                              <w:rFonts w:ascii="Arial" w:hAnsi="Arial" w:cs="Arial"/>
                              <w:i/>
                              <w:sz w:val="16"/>
                              <w:szCs w:val="16"/>
                            </w:rPr>
                            <w:t>Radica</w:t>
                          </w:r>
                          <w:r>
                            <w:rPr>
                              <w:rFonts w:ascii="Arial" w:hAnsi="Arial" w:cs="Arial"/>
                              <w:i/>
                              <w:sz w:val="16"/>
                              <w:szCs w:val="16"/>
                            </w:rPr>
                            <w:t xml:space="preserve">do: </w:t>
                          </w:r>
                          <w:r w:rsidR="006C2022" w:rsidRPr="006C2022">
                            <w:rPr>
                              <w:rFonts w:ascii="Arial" w:hAnsi="Arial" w:cs="Arial"/>
                              <w:bCs/>
                              <w:i/>
                              <w:sz w:val="16"/>
                              <w:szCs w:val="16"/>
                              <w:lang w:val="es-ES"/>
                            </w:rPr>
                            <w:t>25000-23-36-000-2019-00166-01 (</w:t>
                          </w:r>
                          <w:r w:rsidR="0080401E">
                            <w:rPr>
                              <w:rFonts w:ascii="Arial" w:hAnsi="Arial" w:cs="Arial"/>
                              <w:bCs/>
                              <w:i/>
                              <w:sz w:val="16"/>
                              <w:szCs w:val="16"/>
                              <w:lang w:val="es-ES"/>
                            </w:rPr>
                            <w:t>66265</w:t>
                          </w:r>
                          <w:r w:rsidR="008255E5">
                            <w:rPr>
                              <w:rFonts w:ascii="Arial" w:hAnsi="Arial" w:cs="Arial"/>
                              <w:bCs/>
                              <w:i/>
                              <w:sz w:val="16"/>
                              <w:szCs w:val="16"/>
                              <w:lang w:val="es-ES"/>
                            </w:rPr>
                            <w:t>)</w:t>
                          </w:r>
                        </w:p>
                        <w:p w14:paraId="556CF777" w14:textId="7088E894" w:rsidR="00DF489C" w:rsidRDefault="00DF489C" w:rsidP="0027229A">
                          <w:pPr>
                            <w:pStyle w:val="Sinespaciado"/>
                            <w:spacing w:line="276" w:lineRule="auto"/>
                            <w:jc w:val="right"/>
                            <w:rPr>
                              <w:rFonts w:ascii="Arial" w:hAnsi="Arial" w:cs="Arial"/>
                              <w:i/>
                              <w:sz w:val="16"/>
                              <w:szCs w:val="16"/>
                            </w:rPr>
                          </w:pPr>
                          <w:r w:rsidRPr="00A46E6A">
                            <w:rPr>
                              <w:rFonts w:ascii="Arial" w:hAnsi="Arial" w:cs="Arial"/>
                              <w:bCs/>
                              <w:i/>
                              <w:sz w:val="16"/>
                              <w:szCs w:val="16"/>
                              <w:lang w:val="es-ES"/>
                            </w:rPr>
                            <w:t>Demandante:</w:t>
                          </w:r>
                          <w:r>
                            <w:rPr>
                              <w:rFonts w:ascii="Arial" w:hAnsi="Arial" w:cs="Arial"/>
                              <w:bCs/>
                              <w:i/>
                              <w:sz w:val="16"/>
                              <w:szCs w:val="16"/>
                              <w:lang w:val="es-ES"/>
                            </w:rPr>
                            <w:t xml:space="preserve"> </w:t>
                          </w:r>
                          <w:r w:rsidR="006C2022" w:rsidRPr="006C2022">
                            <w:rPr>
                              <w:rFonts w:ascii="Arial" w:hAnsi="Arial" w:cs="Arial"/>
                              <w:bCs/>
                              <w:i/>
                              <w:sz w:val="16"/>
                              <w:szCs w:val="16"/>
                              <w:lang w:val="es-ES_tradnl"/>
                            </w:rPr>
                            <w:t>María Victoria López Muñoz</w:t>
                          </w:r>
                        </w:p>
                        <w:p w14:paraId="505E7529" w14:textId="77777777" w:rsidR="00DF489C" w:rsidRDefault="00DF489C" w:rsidP="001C0D19">
                          <w:pPr>
                            <w:pStyle w:val="Sinespaciado"/>
                            <w:spacing w:line="276" w:lineRule="auto"/>
                            <w:jc w:val="both"/>
                            <w:rPr>
                              <w:rFonts w:ascii="Arial" w:hAnsi="Arial" w:cs="Arial"/>
                              <w:i/>
                              <w:sz w:val="16"/>
                              <w:szCs w:val="16"/>
                            </w:rPr>
                          </w:pPr>
                        </w:p>
                        <w:p w14:paraId="52C17312" w14:textId="77777777" w:rsidR="00DF489C" w:rsidRDefault="00DF489C" w:rsidP="001C0D19">
                          <w:pPr>
                            <w:pStyle w:val="Sinespaciado"/>
                            <w:spacing w:line="276" w:lineRule="auto"/>
                            <w:jc w:val="both"/>
                            <w:rPr>
                              <w:rFonts w:ascii="Arial" w:hAnsi="Arial" w:cs="Arial"/>
                              <w:i/>
                              <w:sz w:val="16"/>
                              <w:szCs w:val="16"/>
                            </w:rPr>
                          </w:pPr>
                        </w:p>
                        <w:p w14:paraId="626856D3" w14:textId="77777777" w:rsidR="00DF489C" w:rsidRDefault="00DF489C" w:rsidP="001C0D19">
                          <w:pPr>
                            <w:pStyle w:val="Sinespaciado"/>
                            <w:spacing w:line="276" w:lineRule="auto"/>
                            <w:jc w:val="both"/>
                            <w:rPr>
                              <w:rFonts w:ascii="Arial" w:hAnsi="Arial" w:cs="Arial"/>
                              <w:i/>
                              <w:sz w:val="16"/>
                              <w:szCs w:val="16"/>
                            </w:rPr>
                          </w:pPr>
                        </w:p>
                        <w:p w14:paraId="57D7BBF6" w14:textId="77777777" w:rsidR="00DF489C" w:rsidRPr="003667E5" w:rsidRDefault="00DF489C" w:rsidP="001C0D19">
                          <w:pPr>
                            <w:pStyle w:val="Sinespaciado"/>
                            <w:spacing w:line="276" w:lineRule="auto"/>
                            <w:jc w:val="both"/>
                            <w:rPr>
                              <w:rFonts w:ascii="Arial" w:hAnsi="Arial" w:cs="Arial"/>
                              <w:i/>
                              <w:iCs/>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92F9D2" id="_x0000_t202" coordsize="21600,21600" o:spt="202" path="m,l,21600r21600,l21600,xe">
              <v:stroke joinstyle="miter"/>
              <v:path gradientshapeok="t" o:connecttype="rect"/>
            </v:shapetype>
            <v:shape id="Cuadro de texto 1" o:spid="_x0000_s1026" type="#_x0000_t202" style="position:absolute;margin-left:230.65pt;margin-top:9.15pt;width:276.65pt;height:6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" strokecolor="white">
              <v:textbox>
                <w:txbxContent>
                  <w:p w14:paraId="1600C64E" w14:textId="7AFC8993" w:rsidR="00DF489C" w:rsidRDefault="00DF489C" w:rsidP="0027229A">
                    <w:pPr>
                      <w:pStyle w:val="Sinespaciado"/>
                      <w:spacing w:line="276" w:lineRule="auto"/>
                      <w:jc w:val="right"/>
                      <w:rPr>
                        <w:rFonts w:ascii="Arial" w:hAnsi="Arial" w:cs="Arial"/>
                        <w:bCs/>
                        <w:i/>
                        <w:sz w:val="16"/>
                        <w:szCs w:val="16"/>
                        <w:lang w:val="es-ES"/>
                      </w:rPr>
                    </w:pPr>
                    <w:r w:rsidRPr="00B2385E">
                      <w:rPr>
                        <w:rFonts w:ascii="Arial" w:hAnsi="Arial" w:cs="Arial"/>
                        <w:i/>
                        <w:sz w:val="16"/>
                        <w:szCs w:val="16"/>
                      </w:rPr>
                      <w:t>Radica</w:t>
                    </w:r>
                    <w:r>
                      <w:rPr>
                        <w:rFonts w:ascii="Arial" w:hAnsi="Arial" w:cs="Arial"/>
                        <w:i/>
                        <w:sz w:val="16"/>
                        <w:szCs w:val="16"/>
                      </w:rPr>
                      <w:t xml:space="preserve">do: </w:t>
                    </w:r>
                    <w:r w:rsidR="006C2022" w:rsidRPr="006C2022">
                      <w:rPr>
                        <w:rFonts w:ascii="Arial" w:hAnsi="Arial" w:cs="Arial"/>
                        <w:bCs/>
                        <w:i/>
                        <w:sz w:val="16"/>
                        <w:szCs w:val="16"/>
                        <w:lang w:val="es-ES"/>
                      </w:rPr>
                      <w:t>25000-23-36-000-2019-00166-01 (</w:t>
                    </w:r>
                    <w:r w:rsidR="0080401E">
                      <w:rPr>
                        <w:rFonts w:ascii="Arial" w:hAnsi="Arial" w:cs="Arial"/>
                        <w:bCs/>
                        <w:i/>
                        <w:sz w:val="16"/>
                        <w:szCs w:val="16"/>
                        <w:lang w:val="es-ES"/>
                      </w:rPr>
                      <w:t>66265</w:t>
                    </w:r>
                    <w:r w:rsidR="008255E5">
                      <w:rPr>
                        <w:rFonts w:ascii="Arial" w:hAnsi="Arial" w:cs="Arial"/>
                        <w:bCs/>
                        <w:i/>
                        <w:sz w:val="16"/>
                        <w:szCs w:val="16"/>
                        <w:lang w:val="es-ES"/>
                      </w:rPr>
                      <w:t>)</w:t>
                    </w:r>
                  </w:p>
                  <w:p w14:paraId="556CF777" w14:textId="7088E894" w:rsidR="00DF489C" w:rsidRDefault="00DF489C" w:rsidP="0027229A">
                    <w:pPr>
                      <w:pStyle w:val="Sinespaciado"/>
                      <w:spacing w:line="276" w:lineRule="auto"/>
                      <w:jc w:val="right"/>
                      <w:rPr>
                        <w:rFonts w:ascii="Arial" w:hAnsi="Arial" w:cs="Arial"/>
                        <w:i/>
                        <w:sz w:val="16"/>
                        <w:szCs w:val="16"/>
                      </w:rPr>
                    </w:pPr>
                    <w:r w:rsidRPr="00A46E6A">
                      <w:rPr>
                        <w:rFonts w:ascii="Arial" w:hAnsi="Arial" w:cs="Arial"/>
                        <w:bCs/>
                        <w:i/>
                        <w:sz w:val="16"/>
                        <w:szCs w:val="16"/>
                        <w:lang w:val="es-ES"/>
                      </w:rPr>
                      <w:t>Demandante:</w:t>
                    </w:r>
                    <w:r>
                      <w:rPr>
                        <w:rFonts w:ascii="Arial" w:hAnsi="Arial" w:cs="Arial"/>
                        <w:bCs/>
                        <w:i/>
                        <w:sz w:val="16"/>
                        <w:szCs w:val="16"/>
                        <w:lang w:val="es-ES"/>
                      </w:rPr>
                      <w:t xml:space="preserve"> </w:t>
                    </w:r>
                    <w:r w:rsidR="006C2022" w:rsidRPr="006C2022">
                      <w:rPr>
                        <w:rFonts w:ascii="Arial" w:hAnsi="Arial" w:cs="Arial"/>
                        <w:bCs/>
                        <w:i/>
                        <w:sz w:val="16"/>
                        <w:szCs w:val="16"/>
                        <w:lang w:val="es-ES_tradnl"/>
                      </w:rPr>
                      <w:t>María Victoria López Muñoz</w:t>
                    </w:r>
                  </w:p>
                  <w:p w14:paraId="505E7529" w14:textId="77777777" w:rsidR="00DF489C" w:rsidRDefault="00DF489C" w:rsidP="001C0D19">
                    <w:pPr>
                      <w:pStyle w:val="Sinespaciado"/>
                      <w:spacing w:line="276" w:lineRule="auto"/>
                      <w:jc w:val="both"/>
                      <w:rPr>
                        <w:rFonts w:ascii="Arial" w:hAnsi="Arial" w:cs="Arial"/>
                        <w:i/>
                        <w:sz w:val="16"/>
                        <w:szCs w:val="16"/>
                      </w:rPr>
                    </w:pPr>
                  </w:p>
                  <w:p w14:paraId="52C17312" w14:textId="77777777" w:rsidR="00DF489C" w:rsidRDefault="00DF489C" w:rsidP="001C0D19">
                    <w:pPr>
                      <w:pStyle w:val="Sinespaciado"/>
                      <w:spacing w:line="276" w:lineRule="auto"/>
                      <w:jc w:val="both"/>
                      <w:rPr>
                        <w:rFonts w:ascii="Arial" w:hAnsi="Arial" w:cs="Arial"/>
                        <w:i/>
                        <w:sz w:val="16"/>
                        <w:szCs w:val="16"/>
                      </w:rPr>
                    </w:pPr>
                  </w:p>
                  <w:p w14:paraId="626856D3" w14:textId="77777777" w:rsidR="00DF489C" w:rsidRDefault="00DF489C" w:rsidP="001C0D19">
                    <w:pPr>
                      <w:pStyle w:val="Sinespaciado"/>
                      <w:spacing w:line="276" w:lineRule="auto"/>
                      <w:jc w:val="both"/>
                      <w:rPr>
                        <w:rFonts w:ascii="Arial" w:hAnsi="Arial" w:cs="Arial"/>
                        <w:i/>
                        <w:sz w:val="16"/>
                        <w:szCs w:val="16"/>
                      </w:rPr>
                    </w:pPr>
                  </w:p>
                  <w:p w14:paraId="57D7BBF6" w14:textId="77777777" w:rsidR="00DF489C" w:rsidRPr="003667E5" w:rsidRDefault="00DF489C" w:rsidP="001C0D19">
                    <w:pPr>
                      <w:pStyle w:val="Sinespaciado"/>
                      <w:spacing w:line="276" w:lineRule="auto"/>
                      <w:jc w:val="both"/>
                      <w:rPr>
                        <w:rFonts w:ascii="Arial" w:hAnsi="Arial" w:cs="Arial"/>
                        <w:i/>
                        <w:iCs/>
                        <w:sz w:val="18"/>
                      </w:rPr>
                    </w:pPr>
                  </w:p>
                </w:txbxContent>
              </v:textbox>
            </v:shape>
          </w:pict>
        </mc:Fallback>
      </mc:AlternateContent>
    </w:r>
  </w:p>
  <w:p w14:paraId="2C21D1A4" w14:textId="77777777" w:rsidR="00DF489C" w:rsidRDefault="00DF489C">
    <w:pPr>
      <w:pStyle w:val="Encabezado"/>
    </w:pPr>
  </w:p>
  <w:p w14:paraId="28744E35" w14:textId="77777777" w:rsidR="00DF489C" w:rsidRDefault="00DF489C">
    <w:pPr>
      <w:pStyle w:val="Encabezado"/>
    </w:pPr>
  </w:p>
  <w:p w14:paraId="10E901A0" w14:textId="77777777" w:rsidR="00DF489C" w:rsidRDefault="00DF489C">
    <w:pPr>
      <w:pStyle w:val="Encabezado"/>
    </w:pPr>
  </w:p>
  <w:p w14:paraId="55F01DB5" w14:textId="77777777" w:rsidR="00DF489C" w:rsidRDefault="00DF489C">
    <w:pPr>
      <w:pStyle w:val="Encabezado"/>
    </w:pPr>
  </w:p>
  <w:p w14:paraId="77B086A3" w14:textId="77777777" w:rsidR="00DF489C" w:rsidRDefault="00DF489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01A2"/>
    <w:multiLevelType w:val="multilevel"/>
    <w:tmpl w:val="6E985ABA"/>
    <w:lvl w:ilvl="0">
      <w:start w:val="81"/>
      <w:numFmt w:val="decimal"/>
      <w:lvlText w:val="%1."/>
      <w:lvlJc w:val="left"/>
      <w:pPr>
        <w:ind w:left="3762" w:hanging="360"/>
      </w:pPr>
      <w:rPr>
        <w:rFonts w:ascii="Century Gothic" w:hAnsi="Century Gothic" w:hint="default"/>
        <w:b w:val="0"/>
        <w:i w:val="0"/>
        <w:strike w:val="0"/>
        <w:sz w:val="24"/>
        <w:szCs w:val="24"/>
        <w:vertAlign w:val="baseline"/>
      </w:rPr>
    </w:lvl>
    <w:lvl w:ilvl="1">
      <w:start w:val="4"/>
      <w:numFmt w:val="decimal"/>
      <w:lvlText w:val="%2)"/>
      <w:lvlJc w:val="left"/>
      <w:pPr>
        <w:ind w:left="792" w:hanging="432"/>
      </w:pPr>
      <w:rPr>
        <w:rFonts w:hint="default"/>
        <w: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A77294"/>
    <w:multiLevelType w:val="hybridMultilevel"/>
    <w:tmpl w:val="C9F6772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5C31F51"/>
    <w:multiLevelType w:val="hybridMultilevel"/>
    <w:tmpl w:val="27A66BBE"/>
    <w:lvl w:ilvl="0" w:tplc="BA28498E">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1E5F5FD2"/>
    <w:multiLevelType w:val="hybridMultilevel"/>
    <w:tmpl w:val="74204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EA019A"/>
    <w:multiLevelType w:val="hybridMultilevel"/>
    <w:tmpl w:val="C0F89170"/>
    <w:lvl w:ilvl="0" w:tplc="41FA9F88">
      <w:start w:val="2"/>
      <w:numFmt w:val="bullet"/>
      <w:lvlText w:val="-"/>
      <w:lvlJc w:val="left"/>
      <w:pPr>
        <w:ind w:left="720" w:hanging="360"/>
      </w:pPr>
      <w:rPr>
        <w:rFonts w:ascii="Arial" w:eastAsia="Calibri" w:hAnsi="Arial"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631410"/>
    <w:multiLevelType w:val="hybridMultilevel"/>
    <w:tmpl w:val="814011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4A03659"/>
    <w:multiLevelType w:val="hybridMultilevel"/>
    <w:tmpl w:val="0F047654"/>
    <w:lvl w:ilvl="0" w:tplc="8FE6CBF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759326F"/>
    <w:multiLevelType w:val="hybridMultilevel"/>
    <w:tmpl w:val="6A9C4D5C"/>
    <w:lvl w:ilvl="0" w:tplc="33362A7E">
      <w:start w:val="1"/>
      <w:numFmt w:val="low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8BA26B9"/>
    <w:multiLevelType w:val="hybridMultilevel"/>
    <w:tmpl w:val="6DB41BDA"/>
    <w:lvl w:ilvl="0" w:tplc="CE44ABE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C7F3308"/>
    <w:multiLevelType w:val="hybridMultilevel"/>
    <w:tmpl w:val="5A1A32EC"/>
    <w:lvl w:ilvl="0" w:tplc="3AF08E94">
      <w:start w:val="1"/>
      <w:numFmt w:val="bullet"/>
      <w:lvlText w:val="-"/>
      <w:lvlJc w:val="left"/>
      <w:pPr>
        <w:ind w:left="1068" w:hanging="360"/>
      </w:pPr>
      <w:rPr>
        <w:rFonts w:ascii="Arial" w:eastAsia="Calibri" w:hAnsi="Arial" w:cs="Aria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0" w15:restartNumberingAfterBreak="0">
    <w:nsid w:val="31430CFD"/>
    <w:multiLevelType w:val="hybridMultilevel"/>
    <w:tmpl w:val="76E46F72"/>
    <w:lvl w:ilvl="0" w:tplc="2326D8CA">
      <w:start w:val="3"/>
      <w:numFmt w:val="lowerLetter"/>
      <w:lvlText w:val="%1."/>
      <w:lvlJc w:val="left"/>
      <w:pPr>
        <w:ind w:left="1068" w:hanging="360"/>
      </w:pPr>
      <w:rPr>
        <w:rFonts w:hint="default"/>
        <w:b/>
        <w:sz w:val="24"/>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34F3013C"/>
    <w:multiLevelType w:val="hybridMultilevel"/>
    <w:tmpl w:val="62667950"/>
    <w:lvl w:ilvl="0" w:tplc="492CA07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88C054F"/>
    <w:multiLevelType w:val="multilevel"/>
    <w:tmpl w:val="4A2CDD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CB11AC6"/>
    <w:multiLevelType w:val="hybridMultilevel"/>
    <w:tmpl w:val="71BEF02E"/>
    <w:lvl w:ilvl="0" w:tplc="3712051C">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D593512"/>
    <w:multiLevelType w:val="hybridMultilevel"/>
    <w:tmpl w:val="17B498F2"/>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E8CC9976">
      <w:start w:val="1"/>
      <w:numFmt w:val="bullet"/>
      <w:lvlText w:val="-"/>
      <w:lvlJc w:val="left"/>
      <w:pPr>
        <w:ind w:left="2880" w:hanging="360"/>
      </w:pPr>
      <w:rPr>
        <w:rFonts w:ascii="Calibri" w:eastAsiaTheme="minorHAnsi" w:hAnsi="Calibri" w:cs="Calibri" w:hint="default"/>
      </w:r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3D8D024B"/>
    <w:multiLevelType w:val="hybridMultilevel"/>
    <w:tmpl w:val="0C3E2B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9E23C3"/>
    <w:multiLevelType w:val="hybridMultilevel"/>
    <w:tmpl w:val="9CD4F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E452A1A"/>
    <w:multiLevelType w:val="hybridMultilevel"/>
    <w:tmpl w:val="AF4ED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ED64D7A"/>
    <w:multiLevelType w:val="hybridMultilevel"/>
    <w:tmpl w:val="ED2EC64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F241166"/>
    <w:multiLevelType w:val="hybridMultilevel"/>
    <w:tmpl w:val="417211AE"/>
    <w:lvl w:ilvl="0" w:tplc="AC6676C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4A11F38"/>
    <w:multiLevelType w:val="hybridMultilevel"/>
    <w:tmpl w:val="C63A390C"/>
    <w:lvl w:ilvl="0" w:tplc="584CAE3C">
      <w:start w:val="90"/>
      <w:numFmt w:val="decimal"/>
      <w:lvlText w:val="%1."/>
      <w:lvlJc w:val="left"/>
      <w:pPr>
        <w:ind w:left="3762" w:hanging="360"/>
      </w:pPr>
      <w:rPr>
        <w:rFonts w:hint="default"/>
      </w:rPr>
    </w:lvl>
    <w:lvl w:ilvl="1" w:tplc="080A0019" w:tentative="1">
      <w:start w:val="1"/>
      <w:numFmt w:val="lowerLetter"/>
      <w:lvlText w:val="%2."/>
      <w:lvlJc w:val="left"/>
      <w:pPr>
        <w:ind w:left="4482" w:hanging="360"/>
      </w:pPr>
    </w:lvl>
    <w:lvl w:ilvl="2" w:tplc="080A001B" w:tentative="1">
      <w:start w:val="1"/>
      <w:numFmt w:val="lowerRoman"/>
      <w:lvlText w:val="%3."/>
      <w:lvlJc w:val="right"/>
      <w:pPr>
        <w:ind w:left="5202" w:hanging="180"/>
      </w:pPr>
    </w:lvl>
    <w:lvl w:ilvl="3" w:tplc="080A000F" w:tentative="1">
      <w:start w:val="1"/>
      <w:numFmt w:val="decimal"/>
      <w:lvlText w:val="%4."/>
      <w:lvlJc w:val="left"/>
      <w:pPr>
        <w:ind w:left="5922" w:hanging="360"/>
      </w:pPr>
    </w:lvl>
    <w:lvl w:ilvl="4" w:tplc="080A0019" w:tentative="1">
      <w:start w:val="1"/>
      <w:numFmt w:val="lowerLetter"/>
      <w:lvlText w:val="%5."/>
      <w:lvlJc w:val="left"/>
      <w:pPr>
        <w:ind w:left="6642" w:hanging="360"/>
      </w:pPr>
    </w:lvl>
    <w:lvl w:ilvl="5" w:tplc="080A001B" w:tentative="1">
      <w:start w:val="1"/>
      <w:numFmt w:val="lowerRoman"/>
      <w:lvlText w:val="%6."/>
      <w:lvlJc w:val="right"/>
      <w:pPr>
        <w:ind w:left="7362" w:hanging="180"/>
      </w:pPr>
    </w:lvl>
    <w:lvl w:ilvl="6" w:tplc="080A000F" w:tentative="1">
      <w:start w:val="1"/>
      <w:numFmt w:val="decimal"/>
      <w:lvlText w:val="%7."/>
      <w:lvlJc w:val="left"/>
      <w:pPr>
        <w:ind w:left="8082" w:hanging="360"/>
      </w:pPr>
    </w:lvl>
    <w:lvl w:ilvl="7" w:tplc="080A0019" w:tentative="1">
      <w:start w:val="1"/>
      <w:numFmt w:val="lowerLetter"/>
      <w:lvlText w:val="%8."/>
      <w:lvlJc w:val="left"/>
      <w:pPr>
        <w:ind w:left="8802" w:hanging="360"/>
      </w:pPr>
    </w:lvl>
    <w:lvl w:ilvl="8" w:tplc="080A001B" w:tentative="1">
      <w:start w:val="1"/>
      <w:numFmt w:val="lowerRoman"/>
      <w:lvlText w:val="%9."/>
      <w:lvlJc w:val="right"/>
      <w:pPr>
        <w:ind w:left="9522" w:hanging="180"/>
      </w:pPr>
    </w:lvl>
  </w:abstractNum>
  <w:abstractNum w:abstractNumId="21" w15:restartNumberingAfterBreak="0">
    <w:nsid w:val="45284FC2"/>
    <w:multiLevelType w:val="hybridMultilevel"/>
    <w:tmpl w:val="0928BB38"/>
    <w:lvl w:ilvl="0" w:tplc="03B6D6DA">
      <w:start w:val="1"/>
      <w:numFmt w:val="decimal"/>
      <w:lvlText w:val="%1."/>
      <w:lvlJc w:val="left"/>
      <w:pPr>
        <w:ind w:left="786"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465C7FD5"/>
    <w:multiLevelType w:val="hybridMultilevel"/>
    <w:tmpl w:val="E2FC91AC"/>
    <w:lvl w:ilvl="0" w:tplc="3084BC1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481C1619"/>
    <w:multiLevelType w:val="hybridMultilevel"/>
    <w:tmpl w:val="5268CB7A"/>
    <w:lvl w:ilvl="0" w:tplc="D032C9A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DB43091"/>
    <w:multiLevelType w:val="hybridMultilevel"/>
    <w:tmpl w:val="391EB6F2"/>
    <w:lvl w:ilvl="0" w:tplc="F7F649C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80B67CB"/>
    <w:multiLevelType w:val="hybridMultilevel"/>
    <w:tmpl w:val="785E1406"/>
    <w:lvl w:ilvl="0" w:tplc="7D605558">
      <w:start w:val="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AFB21A6"/>
    <w:multiLevelType w:val="hybridMultilevel"/>
    <w:tmpl w:val="C6380864"/>
    <w:lvl w:ilvl="0" w:tplc="CE8C87B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5FC439B4"/>
    <w:multiLevelType w:val="hybridMultilevel"/>
    <w:tmpl w:val="CC6A97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5E5617E"/>
    <w:multiLevelType w:val="hybridMultilevel"/>
    <w:tmpl w:val="AE928E0E"/>
    <w:lvl w:ilvl="0" w:tplc="E9504DCA">
      <w:start w:val="1"/>
      <w:numFmt w:val="decimal"/>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29" w15:restartNumberingAfterBreak="0">
    <w:nsid w:val="6A6C0655"/>
    <w:multiLevelType w:val="hybridMultilevel"/>
    <w:tmpl w:val="A48AB8D2"/>
    <w:lvl w:ilvl="0" w:tplc="C7C42BB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15:restartNumberingAfterBreak="0">
    <w:nsid w:val="6CC4721B"/>
    <w:multiLevelType w:val="hybridMultilevel"/>
    <w:tmpl w:val="B198AE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E130CFC"/>
    <w:multiLevelType w:val="hybridMultilevel"/>
    <w:tmpl w:val="71CAF578"/>
    <w:lvl w:ilvl="0" w:tplc="41967712">
      <w:start w:val="1"/>
      <w:numFmt w:val="decimal"/>
      <w:lvlText w:val="%1."/>
      <w:lvlJc w:val="left"/>
      <w:pPr>
        <w:ind w:left="720" w:hanging="360"/>
      </w:pPr>
      <w:rPr>
        <w:rFonts w:hint="default"/>
        <w:sz w:val="2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0B53083"/>
    <w:multiLevelType w:val="hybridMultilevel"/>
    <w:tmpl w:val="F2404B0C"/>
    <w:lvl w:ilvl="0" w:tplc="9AECE85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3BD57A9"/>
    <w:multiLevelType w:val="hybridMultilevel"/>
    <w:tmpl w:val="55865C6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765D15FF"/>
    <w:multiLevelType w:val="hybridMultilevel"/>
    <w:tmpl w:val="34F8758E"/>
    <w:lvl w:ilvl="0" w:tplc="E2E03D62">
      <w:start w:val="12"/>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B3E3D1A"/>
    <w:multiLevelType w:val="hybridMultilevel"/>
    <w:tmpl w:val="FA3C986C"/>
    <w:lvl w:ilvl="0" w:tplc="FC4CA6F4">
      <w:start w:val="1"/>
      <w:numFmt w:val="upperRoman"/>
      <w:lvlText w:val="%1."/>
      <w:lvlJc w:val="left"/>
      <w:pPr>
        <w:ind w:left="1080" w:hanging="720"/>
      </w:pPr>
      <w:rPr>
        <w:rFonts w:hint="default"/>
        <w:b/>
        <w:bCs w:val="0"/>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4"/>
  </w:num>
  <w:num w:numId="2">
    <w:abstractNumId w:val="12"/>
  </w:num>
  <w:num w:numId="3">
    <w:abstractNumId w:val="32"/>
  </w:num>
  <w:num w:numId="4">
    <w:abstractNumId w:val="27"/>
  </w:num>
  <w:num w:numId="5">
    <w:abstractNumId w:val="21"/>
  </w:num>
  <w:num w:numId="6">
    <w:abstractNumId w:val="2"/>
  </w:num>
  <w:num w:numId="7">
    <w:abstractNumId w:val="31"/>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7"/>
  </w:num>
  <w:num w:numId="12">
    <w:abstractNumId w:val="14"/>
  </w:num>
  <w:num w:numId="13">
    <w:abstractNumId w:val="35"/>
  </w:num>
  <w:num w:numId="14">
    <w:abstractNumId w:val="23"/>
  </w:num>
  <w:num w:numId="15">
    <w:abstractNumId w:val="9"/>
  </w:num>
  <w:num w:numId="16">
    <w:abstractNumId w:val="5"/>
  </w:num>
  <w:num w:numId="17">
    <w:abstractNumId w:val="19"/>
  </w:num>
  <w:num w:numId="18">
    <w:abstractNumId w:val="13"/>
  </w:num>
  <w:num w:numId="19">
    <w:abstractNumId w:val="0"/>
  </w:num>
  <w:num w:numId="20">
    <w:abstractNumId w:val="20"/>
  </w:num>
  <w:num w:numId="21">
    <w:abstractNumId w:val="6"/>
  </w:num>
  <w:num w:numId="22">
    <w:abstractNumId w:val="18"/>
  </w:num>
  <w:num w:numId="23">
    <w:abstractNumId w:val="33"/>
  </w:num>
  <w:num w:numId="24">
    <w:abstractNumId w:val="1"/>
  </w:num>
  <w:num w:numId="25">
    <w:abstractNumId w:val="11"/>
  </w:num>
  <w:num w:numId="26">
    <w:abstractNumId w:val="15"/>
  </w:num>
  <w:num w:numId="27">
    <w:abstractNumId w:val="10"/>
  </w:num>
  <w:num w:numId="28">
    <w:abstractNumId w:val="4"/>
  </w:num>
  <w:num w:numId="29">
    <w:abstractNumId w:val="34"/>
  </w:num>
  <w:num w:numId="30">
    <w:abstractNumId w:val="16"/>
  </w:num>
  <w:num w:numId="31">
    <w:abstractNumId w:val="30"/>
  </w:num>
  <w:num w:numId="32">
    <w:abstractNumId w:val="26"/>
  </w:num>
  <w:num w:numId="33">
    <w:abstractNumId w:val="17"/>
  </w:num>
  <w:num w:numId="34">
    <w:abstractNumId w:val="28"/>
  </w:num>
  <w:num w:numId="35">
    <w:abstractNumId w:val="3"/>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433"/>
    <w:rsid w:val="000005B8"/>
    <w:rsid w:val="0000138A"/>
    <w:rsid w:val="00001575"/>
    <w:rsid w:val="000027F8"/>
    <w:rsid w:val="00004732"/>
    <w:rsid w:val="0000560A"/>
    <w:rsid w:val="00005719"/>
    <w:rsid w:val="00011D71"/>
    <w:rsid w:val="00013AFF"/>
    <w:rsid w:val="000145E5"/>
    <w:rsid w:val="00015978"/>
    <w:rsid w:val="00015E61"/>
    <w:rsid w:val="00020424"/>
    <w:rsid w:val="00021031"/>
    <w:rsid w:val="0002187E"/>
    <w:rsid w:val="000220FF"/>
    <w:rsid w:val="0002253E"/>
    <w:rsid w:val="00023022"/>
    <w:rsid w:val="00023AED"/>
    <w:rsid w:val="00024357"/>
    <w:rsid w:val="000255F6"/>
    <w:rsid w:val="0002660B"/>
    <w:rsid w:val="00026729"/>
    <w:rsid w:val="00026A1E"/>
    <w:rsid w:val="000274D1"/>
    <w:rsid w:val="00030DA1"/>
    <w:rsid w:val="000312E2"/>
    <w:rsid w:val="00031FBD"/>
    <w:rsid w:val="00033DE5"/>
    <w:rsid w:val="000371E7"/>
    <w:rsid w:val="00043EEF"/>
    <w:rsid w:val="00046ACB"/>
    <w:rsid w:val="00047938"/>
    <w:rsid w:val="00050101"/>
    <w:rsid w:val="000501C6"/>
    <w:rsid w:val="00051F90"/>
    <w:rsid w:val="00053791"/>
    <w:rsid w:val="000538B4"/>
    <w:rsid w:val="00054475"/>
    <w:rsid w:val="000559FC"/>
    <w:rsid w:val="00055FD3"/>
    <w:rsid w:val="00056B22"/>
    <w:rsid w:val="00060E11"/>
    <w:rsid w:val="0006158D"/>
    <w:rsid w:val="00062C08"/>
    <w:rsid w:val="00064A0E"/>
    <w:rsid w:val="00064F6C"/>
    <w:rsid w:val="00065582"/>
    <w:rsid w:val="00065D13"/>
    <w:rsid w:val="00066AD4"/>
    <w:rsid w:val="00067B6F"/>
    <w:rsid w:val="000707AB"/>
    <w:rsid w:val="0007142F"/>
    <w:rsid w:val="00071974"/>
    <w:rsid w:val="0007486C"/>
    <w:rsid w:val="00075EE3"/>
    <w:rsid w:val="00077DC2"/>
    <w:rsid w:val="00080627"/>
    <w:rsid w:val="0008273E"/>
    <w:rsid w:val="00084091"/>
    <w:rsid w:val="00084131"/>
    <w:rsid w:val="000845BA"/>
    <w:rsid w:val="000851A7"/>
    <w:rsid w:val="00086139"/>
    <w:rsid w:val="00087EF9"/>
    <w:rsid w:val="00090637"/>
    <w:rsid w:val="00090A34"/>
    <w:rsid w:val="00092622"/>
    <w:rsid w:val="00093C63"/>
    <w:rsid w:val="00094E0B"/>
    <w:rsid w:val="00095A46"/>
    <w:rsid w:val="00096E8D"/>
    <w:rsid w:val="000A053B"/>
    <w:rsid w:val="000A33FF"/>
    <w:rsid w:val="000A4500"/>
    <w:rsid w:val="000B2875"/>
    <w:rsid w:val="000B3AE6"/>
    <w:rsid w:val="000B448B"/>
    <w:rsid w:val="000B482A"/>
    <w:rsid w:val="000B4A0F"/>
    <w:rsid w:val="000B61E3"/>
    <w:rsid w:val="000B6476"/>
    <w:rsid w:val="000C0F18"/>
    <w:rsid w:val="000C4886"/>
    <w:rsid w:val="000C6615"/>
    <w:rsid w:val="000C686D"/>
    <w:rsid w:val="000C7565"/>
    <w:rsid w:val="000D0EFB"/>
    <w:rsid w:val="000D2296"/>
    <w:rsid w:val="000D3798"/>
    <w:rsid w:val="000D4091"/>
    <w:rsid w:val="000D5850"/>
    <w:rsid w:val="000D7031"/>
    <w:rsid w:val="000E3348"/>
    <w:rsid w:val="000E4428"/>
    <w:rsid w:val="000E4777"/>
    <w:rsid w:val="000E77A2"/>
    <w:rsid w:val="000E7FBC"/>
    <w:rsid w:val="000F1112"/>
    <w:rsid w:val="000F1DFA"/>
    <w:rsid w:val="000F3500"/>
    <w:rsid w:val="000F4377"/>
    <w:rsid w:val="000F4DE7"/>
    <w:rsid w:val="000F5894"/>
    <w:rsid w:val="000F5E6C"/>
    <w:rsid w:val="000F657A"/>
    <w:rsid w:val="000F78EB"/>
    <w:rsid w:val="00101353"/>
    <w:rsid w:val="001020CA"/>
    <w:rsid w:val="00102371"/>
    <w:rsid w:val="001044A3"/>
    <w:rsid w:val="00107439"/>
    <w:rsid w:val="001076F8"/>
    <w:rsid w:val="0011224B"/>
    <w:rsid w:val="00113A5A"/>
    <w:rsid w:val="0011404B"/>
    <w:rsid w:val="0011440F"/>
    <w:rsid w:val="00116575"/>
    <w:rsid w:val="0011774A"/>
    <w:rsid w:val="001177BD"/>
    <w:rsid w:val="001179C6"/>
    <w:rsid w:val="00117B42"/>
    <w:rsid w:val="00117CA3"/>
    <w:rsid w:val="00122F04"/>
    <w:rsid w:val="00126590"/>
    <w:rsid w:val="001268B9"/>
    <w:rsid w:val="00130E3D"/>
    <w:rsid w:val="001312C1"/>
    <w:rsid w:val="0013446C"/>
    <w:rsid w:val="0013475F"/>
    <w:rsid w:val="001347A5"/>
    <w:rsid w:val="001367B7"/>
    <w:rsid w:val="00140267"/>
    <w:rsid w:val="00141F29"/>
    <w:rsid w:val="0014263D"/>
    <w:rsid w:val="00145682"/>
    <w:rsid w:val="00145A0E"/>
    <w:rsid w:val="00145A69"/>
    <w:rsid w:val="00145A81"/>
    <w:rsid w:val="0014613D"/>
    <w:rsid w:val="00150683"/>
    <w:rsid w:val="0015219D"/>
    <w:rsid w:val="001544CF"/>
    <w:rsid w:val="00157394"/>
    <w:rsid w:val="001611CA"/>
    <w:rsid w:val="0016198B"/>
    <w:rsid w:val="00162807"/>
    <w:rsid w:val="00164F65"/>
    <w:rsid w:val="00165004"/>
    <w:rsid w:val="001664E4"/>
    <w:rsid w:val="00166652"/>
    <w:rsid w:val="00166863"/>
    <w:rsid w:val="0016704D"/>
    <w:rsid w:val="00167099"/>
    <w:rsid w:val="001677EA"/>
    <w:rsid w:val="00170138"/>
    <w:rsid w:val="0017432F"/>
    <w:rsid w:val="001745AD"/>
    <w:rsid w:val="0017476E"/>
    <w:rsid w:val="001751C4"/>
    <w:rsid w:val="001759BC"/>
    <w:rsid w:val="00175B8A"/>
    <w:rsid w:val="00175DCA"/>
    <w:rsid w:val="00175E1F"/>
    <w:rsid w:val="001772F9"/>
    <w:rsid w:val="001777D6"/>
    <w:rsid w:val="00180534"/>
    <w:rsid w:val="00181A23"/>
    <w:rsid w:val="001849F9"/>
    <w:rsid w:val="00184DCF"/>
    <w:rsid w:val="00187B8A"/>
    <w:rsid w:val="00190CB2"/>
    <w:rsid w:val="0019123C"/>
    <w:rsid w:val="001915AB"/>
    <w:rsid w:val="0019280D"/>
    <w:rsid w:val="00192BE3"/>
    <w:rsid w:val="00192C81"/>
    <w:rsid w:val="0019369A"/>
    <w:rsid w:val="00193CE0"/>
    <w:rsid w:val="001967EB"/>
    <w:rsid w:val="001972CB"/>
    <w:rsid w:val="001976E3"/>
    <w:rsid w:val="001A202E"/>
    <w:rsid w:val="001A29BF"/>
    <w:rsid w:val="001A6401"/>
    <w:rsid w:val="001B418E"/>
    <w:rsid w:val="001B505F"/>
    <w:rsid w:val="001B794A"/>
    <w:rsid w:val="001B7E19"/>
    <w:rsid w:val="001C05C2"/>
    <w:rsid w:val="001C0D19"/>
    <w:rsid w:val="001C1A4C"/>
    <w:rsid w:val="001C4EBB"/>
    <w:rsid w:val="001C5155"/>
    <w:rsid w:val="001C6384"/>
    <w:rsid w:val="001C6DA2"/>
    <w:rsid w:val="001C761D"/>
    <w:rsid w:val="001D14E2"/>
    <w:rsid w:val="001D4AD6"/>
    <w:rsid w:val="001D5599"/>
    <w:rsid w:val="001D5FCB"/>
    <w:rsid w:val="001E05DC"/>
    <w:rsid w:val="001E0D6E"/>
    <w:rsid w:val="001E18C9"/>
    <w:rsid w:val="001E3697"/>
    <w:rsid w:val="001E3A31"/>
    <w:rsid w:val="001E597E"/>
    <w:rsid w:val="001F11BF"/>
    <w:rsid w:val="001F538C"/>
    <w:rsid w:val="001F543D"/>
    <w:rsid w:val="001F560A"/>
    <w:rsid w:val="00200B23"/>
    <w:rsid w:val="00202FD7"/>
    <w:rsid w:val="00203793"/>
    <w:rsid w:val="00205445"/>
    <w:rsid w:val="002054CC"/>
    <w:rsid w:val="002078E4"/>
    <w:rsid w:val="00207B5B"/>
    <w:rsid w:val="0021172B"/>
    <w:rsid w:val="00215725"/>
    <w:rsid w:val="002209EC"/>
    <w:rsid w:val="002214F9"/>
    <w:rsid w:val="00221E2D"/>
    <w:rsid w:val="002243FB"/>
    <w:rsid w:val="002274E4"/>
    <w:rsid w:val="00231C78"/>
    <w:rsid w:val="0023719B"/>
    <w:rsid w:val="00237B6F"/>
    <w:rsid w:val="00242AEC"/>
    <w:rsid w:val="00243115"/>
    <w:rsid w:val="00243F23"/>
    <w:rsid w:val="00246A6C"/>
    <w:rsid w:val="00247B74"/>
    <w:rsid w:val="00247F7E"/>
    <w:rsid w:val="00250B5A"/>
    <w:rsid w:val="00251913"/>
    <w:rsid w:val="00252420"/>
    <w:rsid w:val="0025423C"/>
    <w:rsid w:val="0026002C"/>
    <w:rsid w:val="00260E75"/>
    <w:rsid w:val="0026198B"/>
    <w:rsid w:val="0026292B"/>
    <w:rsid w:val="00263555"/>
    <w:rsid w:val="00265013"/>
    <w:rsid w:val="0026674E"/>
    <w:rsid w:val="00267042"/>
    <w:rsid w:val="00267931"/>
    <w:rsid w:val="00267F49"/>
    <w:rsid w:val="00270502"/>
    <w:rsid w:val="0027229A"/>
    <w:rsid w:val="002722CD"/>
    <w:rsid w:val="002725AD"/>
    <w:rsid w:val="0027393D"/>
    <w:rsid w:val="00273CDC"/>
    <w:rsid w:val="00274033"/>
    <w:rsid w:val="002751BC"/>
    <w:rsid w:val="00275EFD"/>
    <w:rsid w:val="00280A2A"/>
    <w:rsid w:val="00283889"/>
    <w:rsid w:val="00286710"/>
    <w:rsid w:val="002870FF"/>
    <w:rsid w:val="00292055"/>
    <w:rsid w:val="00292C2A"/>
    <w:rsid w:val="002946CB"/>
    <w:rsid w:val="002A1111"/>
    <w:rsid w:val="002A11A8"/>
    <w:rsid w:val="002A576E"/>
    <w:rsid w:val="002B0AE7"/>
    <w:rsid w:val="002B2E56"/>
    <w:rsid w:val="002B3193"/>
    <w:rsid w:val="002B54DE"/>
    <w:rsid w:val="002B6DCA"/>
    <w:rsid w:val="002C1FDE"/>
    <w:rsid w:val="002C4F1C"/>
    <w:rsid w:val="002C54B3"/>
    <w:rsid w:val="002C6B2F"/>
    <w:rsid w:val="002C7CB5"/>
    <w:rsid w:val="002D11F9"/>
    <w:rsid w:val="002D4CD2"/>
    <w:rsid w:val="002D4E74"/>
    <w:rsid w:val="002D5B97"/>
    <w:rsid w:val="002D64F4"/>
    <w:rsid w:val="002D7494"/>
    <w:rsid w:val="002D78EF"/>
    <w:rsid w:val="002D791C"/>
    <w:rsid w:val="002E0B59"/>
    <w:rsid w:val="002E0FFE"/>
    <w:rsid w:val="002E1810"/>
    <w:rsid w:val="002E33E0"/>
    <w:rsid w:val="002E4A36"/>
    <w:rsid w:val="002E6D39"/>
    <w:rsid w:val="002E7088"/>
    <w:rsid w:val="002E79EC"/>
    <w:rsid w:val="002E7C66"/>
    <w:rsid w:val="002F010D"/>
    <w:rsid w:val="002F1A52"/>
    <w:rsid w:val="002F21A0"/>
    <w:rsid w:val="002F226B"/>
    <w:rsid w:val="002F2407"/>
    <w:rsid w:val="002F416C"/>
    <w:rsid w:val="002F48FC"/>
    <w:rsid w:val="002F50B4"/>
    <w:rsid w:val="00301E44"/>
    <w:rsid w:val="00310B25"/>
    <w:rsid w:val="00311040"/>
    <w:rsid w:val="003118D5"/>
    <w:rsid w:val="00313AAA"/>
    <w:rsid w:val="003147B2"/>
    <w:rsid w:val="003208A9"/>
    <w:rsid w:val="0032252A"/>
    <w:rsid w:val="00322FD4"/>
    <w:rsid w:val="00324B66"/>
    <w:rsid w:val="00325135"/>
    <w:rsid w:val="00325ED3"/>
    <w:rsid w:val="00330890"/>
    <w:rsid w:val="00331250"/>
    <w:rsid w:val="00332087"/>
    <w:rsid w:val="00334D39"/>
    <w:rsid w:val="003360A0"/>
    <w:rsid w:val="00336CEE"/>
    <w:rsid w:val="003372A6"/>
    <w:rsid w:val="00340E01"/>
    <w:rsid w:val="00341595"/>
    <w:rsid w:val="003425B3"/>
    <w:rsid w:val="00343B3B"/>
    <w:rsid w:val="00344F04"/>
    <w:rsid w:val="0034565E"/>
    <w:rsid w:val="00346AB4"/>
    <w:rsid w:val="003470CE"/>
    <w:rsid w:val="003471D2"/>
    <w:rsid w:val="00350B5F"/>
    <w:rsid w:val="00350BDD"/>
    <w:rsid w:val="0035449C"/>
    <w:rsid w:val="00355914"/>
    <w:rsid w:val="00357132"/>
    <w:rsid w:val="00360FE7"/>
    <w:rsid w:val="00363BE6"/>
    <w:rsid w:val="00366B8C"/>
    <w:rsid w:val="0037182B"/>
    <w:rsid w:val="00372CDB"/>
    <w:rsid w:val="003739AE"/>
    <w:rsid w:val="0037401E"/>
    <w:rsid w:val="00377791"/>
    <w:rsid w:val="00377C49"/>
    <w:rsid w:val="0038155A"/>
    <w:rsid w:val="00384B20"/>
    <w:rsid w:val="003858DB"/>
    <w:rsid w:val="00385BAA"/>
    <w:rsid w:val="00392795"/>
    <w:rsid w:val="00392AA3"/>
    <w:rsid w:val="00392F49"/>
    <w:rsid w:val="003946D5"/>
    <w:rsid w:val="00394887"/>
    <w:rsid w:val="003A074B"/>
    <w:rsid w:val="003A1016"/>
    <w:rsid w:val="003A1B50"/>
    <w:rsid w:val="003A52AF"/>
    <w:rsid w:val="003A6D23"/>
    <w:rsid w:val="003B0BD3"/>
    <w:rsid w:val="003B0C35"/>
    <w:rsid w:val="003B0C7B"/>
    <w:rsid w:val="003B41FA"/>
    <w:rsid w:val="003B516A"/>
    <w:rsid w:val="003B761E"/>
    <w:rsid w:val="003C2A98"/>
    <w:rsid w:val="003C3B8B"/>
    <w:rsid w:val="003C7EAE"/>
    <w:rsid w:val="003D1A40"/>
    <w:rsid w:val="003D1BE4"/>
    <w:rsid w:val="003D2BF8"/>
    <w:rsid w:val="003D3CE6"/>
    <w:rsid w:val="003D6274"/>
    <w:rsid w:val="003D71AC"/>
    <w:rsid w:val="003D726C"/>
    <w:rsid w:val="003E02E0"/>
    <w:rsid w:val="003E04D5"/>
    <w:rsid w:val="003E3F9B"/>
    <w:rsid w:val="003E4EA6"/>
    <w:rsid w:val="003E511D"/>
    <w:rsid w:val="003F0769"/>
    <w:rsid w:val="003F335E"/>
    <w:rsid w:val="003F4222"/>
    <w:rsid w:val="003F6339"/>
    <w:rsid w:val="003F73E2"/>
    <w:rsid w:val="003F7B56"/>
    <w:rsid w:val="0040096E"/>
    <w:rsid w:val="004023E3"/>
    <w:rsid w:val="004040B6"/>
    <w:rsid w:val="004122AC"/>
    <w:rsid w:val="004122E6"/>
    <w:rsid w:val="00412801"/>
    <w:rsid w:val="00412CA4"/>
    <w:rsid w:val="004166F2"/>
    <w:rsid w:val="00417D43"/>
    <w:rsid w:val="00420428"/>
    <w:rsid w:val="00420A40"/>
    <w:rsid w:val="00420BA8"/>
    <w:rsid w:val="00420DE3"/>
    <w:rsid w:val="004212E9"/>
    <w:rsid w:val="00421569"/>
    <w:rsid w:val="00421DF2"/>
    <w:rsid w:val="00422E91"/>
    <w:rsid w:val="00422F9E"/>
    <w:rsid w:val="0042379D"/>
    <w:rsid w:val="00424EDC"/>
    <w:rsid w:val="00425DEA"/>
    <w:rsid w:val="00430698"/>
    <w:rsid w:val="00430930"/>
    <w:rsid w:val="00433619"/>
    <w:rsid w:val="00433ED9"/>
    <w:rsid w:val="00434423"/>
    <w:rsid w:val="004350EE"/>
    <w:rsid w:val="00435E67"/>
    <w:rsid w:val="004375B5"/>
    <w:rsid w:val="00444852"/>
    <w:rsid w:val="00445BD8"/>
    <w:rsid w:val="00454B48"/>
    <w:rsid w:val="00455395"/>
    <w:rsid w:val="0046018B"/>
    <w:rsid w:val="00461302"/>
    <w:rsid w:val="0046163F"/>
    <w:rsid w:val="00461E05"/>
    <w:rsid w:val="00463938"/>
    <w:rsid w:val="004657F6"/>
    <w:rsid w:val="00467375"/>
    <w:rsid w:val="004673D2"/>
    <w:rsid w:val="004675E2"/>
    <w:rsid w:val="00470288"/>
    <w:rsid w:val="004717AE"/>
    <w:rsid w:val="004742F6"/>
    <w:rsid w:val="004752E4"/>
    <w:rsid w:val="00475C4D"/>
    <w:rsid w:val="0047637F"/>
    <w:rsid w:val="0048019B"/>
    <w:rsid w:val="004820B6"/>
    <w:rsid w:val="004840B2"/>
    <w:rsid w:val="004851D0"/>
    <w:rsid w:val="0049156C"/>
    <w:rsid w:val="00491BA1"/>
    <w:rsid w:val="00494777"/>
    <w:rsid w:val="0049559B"/>
    <w:rsid w:val="00497397"/>
    <w:rsid w:val="004977A8"/>
    <w:rsid w:val="004979DB"/>
    <w:rsid w:val="004A1567"/>
    <w:rsid w:val="004A17CB"/>
    <w:rsid w:val="004A1880"/>
    <w:rsid w:val="004A4064"/>
    <w:rsid w:val="004A47B2"/>
    <w:rsid w:val="004A5141"/>
    <w:rsid w:val="004A5362"/>
    <w:rsid w:val="004C07D1"/>
    <w:rsid w:val="004C1A16"/>
    <w:rsid w:val="004C4BDA"/>
    <w:rsid w:val="004C712B"/>
    <w:rsid w:val="004C7A39"/>
    <w:rsid w:val="004D1B44"/>
    <w:rsid w:val="004D1C50"/>
    <w:rsid w:val="004D23D0"/>
    <w:rsid w:val="004D2971"/>
    <w:rsid w:val="004D2C63"/>
    <w:rsid w:val="004D5DB7"/>
    <w:rsid w:val="004D7FED"/>
    <w:rsid w:val="004E08A0"/>
    <w:rsid w:val="004E2546"/>
    <w:rsid w:val="004E3600"/>
    <w:rsid w:val="004E3AB8"/>
    <w:rsid w:val="004E40EF"/>
    <w:rsid w:val="004E6A21"/>
    <w:rsid w:val="004E6E69"/>
    <w:rsid w:val="004E72B3"/>
    <w:rsid w:val="004F0137"/>
    <w:rsid w:val="004F1A5D"/>
    <w:rsid w:val="004F1E0C"/>
    <w:rsid w:val="004F2B24"/>
    <w:rsid w:val="004F76C3"/>
    <w:rsid w:val="004F7DC3"/>
    <w:rsid w:val="00501152"/>
    <w:rsid w:val="00503280"/>
    <w:rsid w:val="00504FC4"/>
    <w:rsid w:val="00505AB1"/>
    <w:rsid w:val="00507363"/>
    <w:rsid w:val="0051197C"/>
    <w:rsid w:val="00512DF3"/>
    <w:rsid w:val="00514DA7"/>
    <w:rsid w:val="005156A8"/>
    <w:rsid w:val="00515A79"/>
    <w:rsid w:val="00517D35"/>
    <w:rsid w:val="00523FB1"/>
    <w:rsid w:val="0052443F"/>
    <w:rsid w:val="00525CE2"/>
    <w:rsid w:val="005261E6"/>
    <w:rsid w:val="0052715F"/>
    <w:rsid w:val="00527187"/>
    <w:rsid w:val="005272E5"/>
    <w:rsid w:val="00530FAE"/>
    <w:rsid w:val="005328E6"/>
    <w:rsid w:val="005333BD"/>
    <w:rsid w:val="0053345C"/>
    <w:rsid w:val="00534939"/>
    <w:rsid w:val="0053659B"/>
    <w:rsid w:val="005406AD"/>
    <w:rsid w:val="00545AEF"/>
    <w:rsid w:val="005462B4"/>
    <w:rsid w:val="00547F5D"/>
    <w:rsid w:val="005558D7"/>
    <w:rsid w:val="00557E4B"/>
    <w:rsid w:val="005628E9"/>
    <w:rsid w:val="00564AD6"/>
    <w:rsid w:val="0056569B"/>
    <w:rsid w:val="005707F8"/>
    <w:rsid w:val="0057112E"/>
    <w:rsid w:val="0057570B"/>
    <w:rsid w:val="00576FED"/>
    <w:rsid w:val="0057701C"/>
    <w:rsid w:val="0058167E"/>
    <w:rsid w:val="00581C14"/>
    <w:rsid w:val="0058470E"/>
    <w:rsid w:val="00584C26"/>
    <w:rsid w:val="00586F47"/>
    <w:rsid w:val="00593377"/>
    <w:rsid w:val="00594085"/>
    <w:rsid w:val="0059650C"/>
    <w:rsid w:val="00596A82"/>
    <w:rsid w:val="005A103A"/>
    <w:rsid w:val="005A1678"/>
    <w:rsid w:val="005A2A01"/>
    <w:rsid w:val="005A38D4"/>
    <w:rsid w:val="005A7640"/>
    <w:rsid w:val="005A77FB"/>
    <w:rsid w:val="005A7DCE"/>
    <w:rsid w:val="005B0B94"/>
    <w:rsid w:val="005B3125"/>
    <w:rsid w:val="005B4774"/>
    <w:rsid w:val="005B6274"/>
    <w:rsid w:val="005B65B9"/>
    <w:rsid w:val="005C0072"/>
    <w:rsid w:val="005C2257"/>
    <w:rsid w:val="005C26D9"/>
    <w:rsid w:val="005C3117"/>
    <w:rsid w:val="005C62FD"/>
    <w:rsid w:val="005C748E"/>
    <w:rsid w:val="005D0E3C"/>
    <w:rsid w:val="005D3210"/>
    <w:rsid w:val="005D5653"/>
    <w:rsid w:val="005D67A0"/>
    <w:rsid w:val="005E149B"/>
    <w:rsid w:val="005E28B5"/>
    <w:rsid w:val="005E2A31"/>
    <w:rsid w:val="005E353C"/>
    <w:rsid w:val="005E3707"/>
    <w:rsid w:val="005E4729"/>
    <w:rsid w:val="005E570D"/>
    <w:rsid w:val="005E6972"/>
    <w:rsid w:val="005F0B76"/>
    <w:rsid w:val="005F2F7D"/>
    <w:rsid w:val="005F3BBA"/>
    <w:rsid w:val="005F3D6B"/>
    <w:rsid w:val="005F5B2D"/>
    <w:rsid w:val="005F6C6F"/>
    <w:rsid w:val="00601B46"/>
    <w:rsid w:val="006047A5"/>
    <w:rsid w:val="006053E5"/>
    <w:rsid w:val="00610CB7"/>
    <w:rsid w:val="006140AF"/>
    <w:rsid w:val="00615B1C"/>
    <w:rsid w:val="00621266"/>
    <w:rsid w:val="00621A37"/>
    <w:rsid w:val="0062277B"/>
    <w:rsid w:val="00623590"/>
    <w:rsid w:val="006236AF"/>
    <w:rsid w:val="0062573F"/>
    <w:rsid w:val="00626C7C"/>
    <w:rsid w:val="00630C5A"/>
    <w:rsid w:val="00631B64"/>
    <w:rsid w:val="00634924"/>
    <w:rsid w:val="006349AA"/>
    <w:rsid w:val="006426D9"/>
    <w:rsid w:val="006440CA"/>
    <w:rsid w:val="006524F4"/>
    <w:rsid w:val="00652872"/>
    <w:rsid w:val="0065325C"/>
    <w:rsid w:val="0065350E"/>
    <w:rsid w:val="00654E5D"/>
    <w:rsid w:val="00656CE1"/>
    <w:rsid w:val="00660A46"/>
    <w:rsid w:val="006615CF"/>
    <w:rsid w:val="00661D4F"/>
    <w:rsid w:val="00662A8C"/>
    <w:rsid w:val="00664997"/>
    <w:rsid w:val="006661B2"/>
    <w:rsid w:val="00671106"/>
    <w:rsid w:val="00673BF6"/>
    <w:rsid w:val="00674A35"/>
    <w:rsid w:val="00674ED8"/>
    <w:rsid w:val="00675F3B"/>
    <w:rsid w:val="006801B4"/>
    <w:rsid w:val="0068430C"/>
    <w:rsid w:val="00684D6B"/>
    <w:rsid w:val="00693882"/>
    <w:rsid w:val="00694419"/>
    <w:rsid w:val="00697119"/>
    <w:rsid w:val="006A011E"/>
    <w:rsid w:val="006A1FB3"/>
    <w:rsid w:val="006A2F82"/>
    <w:rsid w:val="006A42BE"/>
    <w:rsid w:val="006A47BA"/>
    <w:rsid w:val="006B0612"/>
    <w:rsid w:val="006B0802"/>
    <w:rsid w:val="006B13E8"/>
    <w:rsid w:val="006B13F8"/>
    <w:rsid w:val="006B1B7D"/>
    <w:rsid w:val="006B1BDF"/>
    <w:rsid w:val="006B1F42"/>
    <w:rsid w:val="006B2978"/>
    <w:rsid w:val="006B386E"/>
    <w:rsid w:val="006B7D23"/>
    <w:rsid w:val="006C0A5C"/>
    <w:rsid w:val="006C0EF4"/>
    <w:rsid w:val="006C1C9E"/>
    <w:rsid w:val="006C2022"/>
    <w:rsid w:val="006C4B55"/>
    <w:rsid w:val="006C52BF"/>
    <w:rsid w:val="006D0EB0"/>
    <w:rsid w:val="006D1572"/>
    <w:rsid w:val="006D1971"/>
    <w:rsid w:val="006D396B"/>
    <w:rsid w:val="006D627F"/>
    <w:rsid w:val="006D75F8"/>
    <w:rsid w:val="006D7B0A"/>
    <w:rsid w:val="006E1335"/>
    <w:rsid w:val="006E28C1"/>
    <w:rsid w:val="006E4FC5"/>
    <w:rsid w:val="006E6920"/>
    <w:rsid w:val="006F030C"/>
    <w:rsid w:val="006F0705"/>
    <w:rsid w:val="006F0BC5"/>
    <w:rsid w:val="006F2263"/>
    <w:rsid w:val="006F4DF9"/>
    <w:rsid w:val="00702BB0"/>
    <w:rsid w:val="00702C0B"/>
    <w:rsid w:val="00702F21"/>
    <w:rsid w:val="00704138"/>
    <w:rsid w:val="0070486F"/>
    <w:rsid w:val="007053BF"/>
    <w:rsid w:val="00706CE5"/>
    <w:rsid w:val="00706DBA"/>
    <w:rsid w:val="0070750E"/>
    <w:rsid w:val="0071153B"/>
    <w:rsid w:val="00712FC0"/>
    <w:rsid w:val="00713BA9"/>
    <w:rsid w:val="0071406C"/>
    <w:rsid w:val="00714606"/>
    <w:rsid w:val="00716D8C"/>
    <w:rsid w:val="0072026E"/>
    <w:rsid w:val="007233D1"/>
    <w:rsid w:val="0072340B"/>
    <w:rsid w:val="0072689D"/>
    <w:rsid w:val="0072717D"/>
    <w:rsid w:val="00730287"/>
    <w:rsid w:val="00730F61"/>
    <w:rsid w:val="0073160C"/>
    <w:rsid w:val="00731A08"/>
    <w:rsid w:val="007334C1"/>
    <w:rsid w:val="00733961"/>
    <w:rsid w:val="00735455"/>
    <w:rsid w:val="00736470"/>
    <w:rsid w:val="0073696D"/>
    <w:rsid w:val="00736F78"/>
    <w:rsid w:val="00737A39"/>
    <w:rsid w:val="00742618"/>
    <w:rsid w:val="00742AD1"/>
    <w:rsid w:val="00747A9E"/>
    <w:rsid w:val="00751ABA"/>
    <w:rsid w:val="00751CBA"/>
    <w:rsid w:val="00753909"/>
    <w:rsid w:val="00753DC5"/>
    <w:rsid w:val="00756D55"/>
    <w:rsid w:val="00761071"/>
    <w:rsid w:val="00761BB0"/>
    <w:rsid w:val="007627EA"/>
    <w:rsid w:val="00762BD6"/>
    <w:rsid w:val="0076447D"/>
    <w:rsid w:val="00765DC5"/>
    <w:rsid w:val="00766147"/>
    <w:rsid w:val="00770AA5"/>
    <w:rsid w:val="0077194F"/>
    <w:rsid w:val="00771982"/>
    <w:rsid w:val="007722F9"/>
    <w:rsid w:val="00772E2D"/>
    <w:rsid w:val="00775310"/>
    <w:rsid w:val="00775728"/>
    <w:rsid w:val="00780226"/>
    <w:rsid w:val="007809D5"/>
    <w:rsid w:val="007834C9"/>
    <w:rsid w:val="00784B19"/>
    <w:rsid w:val="00784BA6"/>
    <w:rsid w:val="0078733A"/>
    <w:rsid w:val="00787CDE"/>
    <w:rsid w:val="00787FE6"/>
    <w:rsid w:val="0079024B"/>
    <w:rsid w:val="007926CD"/>
    <w:rsid w:val="00793BDF"/>
    <w:rsid w:val="007946F0"/>
    <w:rsid w:val="00795638"/>
    <w:rsid w:val="00797145"/>
    <w:rsid w:val="00797AB7"/>
    <w:rsid w:val="007A050D"/>
    <w:rsid w:val="007A2632"/>
    <w:rsid w:val="007A66D3"/>
    <w:rsid w:val="007A66EC"/>
    <w:rsid w:val="007B17A7"/>
    <w:rsid w:val="007B51B6"/>
    <w:rsid w:val="007B57F7"/>
    <w:rsid w:val="007B7E73"/>
    <w:rsid w:val="007C3556"/>
    <w:rsid w:val="007C35D0"/>
    <w:rsid w:val="007C3F2C"/>
    <w:rsid w:val="007C4601"/>
    <w:rsid w:val="007C50D9"/>
    <w:rsid w:val="007C5653"/>
    <w:rsid w:val="007C583F"/>
    <w:rsid w:val="007C61B5"/>
    <w:rsid w:val="007C69F3"/>
    <w:rsid w:val="007C7623"/>
    <w:rsid w:val="007C7802"/>
    <w:rsid w:val="007D18AA"/>
    <w:rsid w:val="007D2202"/>
    <w:rsid w:val="007D2EEE"/>
    <w:rsid w:val="007D36F5"/>
    <w:rsid w:val="007D4D06"/>
    <w:rsid w:val="007D665A"/>
    <w:rsid w:val="007D7E57"/>
    <w:rsid w:val="007E0AFE"/>
    <w:rsid w:val="007E161B"/>
    <w:rsid w:val="007E1F9D"/>
    <w:rsid w:val="007E2E74"/>
    <w:rsid w:val="007E331D"/>
    <w:rsid w:val="007E345D"/>
    <w:rsid w:val="007E397F"/>
    <w:rsid w:val="007E3C2F"/>
    <w:rsid w:val="007E6FB3"/>
    <w:rsid w:val="007F03D0"/>
    <w:rsid w:val="007F2C9E"/>
    <w:rsid w:val="007F3123"/>
    <w:rsid w:val="007F4503"/>
    <w:rsid w:val="007F66BB"/>
    <w:rsid w:val="0080401E"/>
    <w:rsid w:val="00806622"/>
    <w:rsid w:val="008103A9"/>
    <w:rsid w:val="00810C21"/>
    <w:rsid w:val="00810E3F"/>
    <w:rsid w:val="0081199F"/>
    <w:rsid w:val="00811AEC"/>
    <w:rsid w:val="00811DC5"/>
    <w:rsid w:val="008124D3"/>
    <w:rsid w:val="00812E5E"/>
    <w:rsid w:val="00816B0B"/>
    <w:rsid w:val="008223B6"/>
    <w:rsid w:val="008238F0"/>
    <w:rsid w:val="00823CD2"/>
    <w:rsid w:val="008255E5"/>
    <w:rsid w:val="008270EC"/>
    <w:rsid w:val="008271EA"/>
    <w:rsid w:val="00832EA1"/>
    <w:rsid w:val="00833707"/>
    <w:rsid w:val="008372B1"/>
    <w:rsid w:val="00840405"/>
    <w:rsid w:val="0084455E"/>
    <w:rsid w:val="0084506C"/>
    <w:rsid w:val="00846AAF"/>
    <w:rsid w:val="00851164"/>
    <w:rsid w:val="008533F6"/>
    <w:rsid w:val="008568EA"/>
    <w:rsid w:val="00856B5C"/>
    <w:rsid w:val="00861573"/>
    <w:rsid w:val="008620F7"/>
    <w:rsid w:val="00862737"/>
    <w:rsid w:val="00866116"/>
    <w:rsid w:val="0087368B"/>
    <w:rsid w:val="00875A34"/>
    <w:rsid w:val="008760FF"/>
    <w:rsid w:val="008813CB"/>
    <w:rsid w:val="00881CBF"/>
    <w:rsid w:val="00882B7A"/>
    <w:rsid w:val="00885897"/>
    <w:rsid w:val="00885C90"/>
    <w:rsid w:val="00885F3F"/>
    <w:rsid w:val="0089156F"/>
    <w:rsid w:val="00892182"/>
    <w:rsid w:val="0089624D"/>
    <w:rsid w:val="00896E72"/>
    <w:rsid w:val="00897CFF"/>
    <w:rsid w:val="008A042A"/>
    <w:rsid w:val="008A0715"/>
    <w:rsid w:val="008A1F6F"/>
    <w:rsid w:val="008A2222"/>
    <w:rsid w:val="008A2BF9"/>
    <w:rsid w:val="008A6B65"/>
    <w:rsid w:val="008B07A6"/>
    <w:rsid w:val="008B4EFD"/>
    <w:rsid w:val="008C0284"/>
    <w:rsid w:val="008C0433"/>
    <w:rsid w:val="008C0F07"/>
    <w:rsid w:val="008C5047"/>
    <w:rsid w:val="008D1555"/>
    <w:rsid w:val="008D2C9A"/>
    <w:rsid w:val="008D369F"/>
    <w:rsid w:val="008D4039"/>
    <w:rsid w:val="008D6A98"/>
    <w:rsid w:val="008E12A1"/>
    <w:rsid w:val="008E24BC"/>
    <w:rsid w:val="008E2629"/>
    <w:rsid w:val="008E4200"/>
    <w:rsid w:val="008E5A32"/>
    <w:rsid w:val="008E6065"/>
    <w:rsid w:val="008E71CE"/>
    <w:rsid w:val="008E7D79"/>
    <w:rsid w:val="008E7F4C"/>
    <w:rsid w:val="008F020D"/>
    <w:rsid w:val="008F0ACF"/>
    <w:rsid w:val="008F2B1B"/>
    <w:rsid w:val="008F3B78"/>
    <w:rsid w:val="008F44D7"/>
    <w:rsid w:val="008F497E"/>
    <w:rsid w:val="008F68BB"/>
    <w:rsid w:val="00901859"/>
    <w:rsid w:val="00902A03"/>
    <w:rsid w:val="00904644"/>
    <w:rsid w:val="00904690"/>
    <w:rsid w:val="00904C03"/>
    <w:rsid w:val="00904E30"/>
    <w:rsid w:val="0090712F"/>
    <w:rsid w:val="00912DF8"/>
    <w:rsid w:val="0091410A"/>
    <w:rsid w:val="00915C7A"/>
    <w:rsid w:val="009164B4"/>
    <w:rsid w:val="009173B1"/>
    <w:rsid w:val="00917D5C"/>
    <w:rsid w:val="009202BC"/>
    <w:rsid w:val="00920522"/>
    <w:rsid w:val="009227E0"/>
    <w:rsid w:val="00923CB1"/>
    <w:rsid w:val="009241EC"/>
    <w:rsid w:val="0092490C"/>
    <w:rsid w:val="00924EB3"/>
    <w:rsid w:val="00925251"/>
    <w:rsid w:val="0092530B"/>
    <w:rsid w:val="009267D5"/>
    <w:rsid w:val="0092718B"/>
    <w:rsid w:val="00927ED6"/>
    <w:rsid w:val="009310E3"/>
    <w:rsid w:val="00931681"/>
    <w:rsid w:val="00932D17"/>
    <w:rsid w:val="0093422D"/>
    <w:rsid w:val="00937C24"/>
    <w:rsid w:val="00941197"/>
    <w:rsid w:val="009416A1"/>
    <w:rsid w:val="00941FBC"/>
    <w:rsid w:val="00942721"/>
    <w:rsid w:val="009428A0"/>
    <w:rsid w:val="00946811"/>
    <w:rsid w:val="00950B50"/>
    <w:rsid w:val="00952A36"/>
    <w:rsid w:val="00952A44"/>
    <w:rsid w:val="0095315B"/>
    <w:rsid w:val="00954614"/>
    <w:rsid w:val="00954AA8"/>
    <w:rsid w:val="0095741C"/>
    <w:rsid w:val="00957ED1"/>
    <w:rsid w:val="00960CB9"/>
    <w:rsid w:val="0096164C"/>
    <w:rsid w:val="00962B58"/>
    <w:rsid w:val="0096332F"/>
    <w:rsid w:val="009639AB"/>
    <w:rsid w:val="00964568"/>
    <w:rsid w:val="009662D6"/>
    <w:rsid w:val="0096639F"/>
    <w:rsid w:val="0096648C"/>
    <w:rsid w:val="009669D5"/>
    <w:rsid w:val="009707B4"/>
    <w:rsid w:val="00970BE4"/>
    <w:rsid w:val="00971C91"/>
    <w:rsid w:val="00975515"/>
    <w:rsid w:val="00975A4C"/>
    <w:rsid w:val="00975B91"/>
    <w:rsid w:val="00975C7F"/>
    <w:rsid w:val="00977C6E"/>
    <w:rsid w:val="00980AB5"/>
    <w:rsid w:val="009816B0"/>
    <w:rsid w:val="00986742"/>
    <w:rsid w:val="009868C6"/>
    <w:rsid w:val="00986CC8"/>
    <w:rsid w:val="00992599"/>
    <w:rsid w:val="009928BE"/>
    <w:rsid w:val="009943A9"/>
    <w:rsid w:val="009951EE"/>
    <w:rsid w:val="00997AD6"/>
    <w:rsid w:val="009A0BE5"/>
    <w:rsid w:val="009A2544"/>
    <w:rsid w:val="009A4AC1"/>
    <w:rsid w:val="009B2B25"/>
    <w:rsid w:val="009B3425"/>
    <w:rsid w:val="009B5361"/>
    <w:rsid w:val="009B5717"/>
    <w:rsid w:val="009B784B"/>
    <w:rsid w:val="009C13B5"/>
    <w:rsid w:val="009C2B29"/>
    <w:rsid w:val="009C3D9D"/>
    <w:rsid w:val="009C51B4"/>
    <w:rsid w:val="009C5850"/>
    <w:rsid w:val="009C59B1"/>
    <w:rsid w:val="009C5FA2"/>
    <w:rsid w:val="009D0D02"/>
    <w:rsid w:val="009D14A2"/>
    <w:rsid w:val="009D297F"/>
    <w:rsid w:val="009D3A52"/>
    <w:rsid w:val="009D412A"/>
    <w:rsid w:val="009D491A"/>
    <w:rsid w:val="009D677D"/>
    <w:rsid w:val="009D7D46"/>
    <w:rsid w:val="009E0201"/>
    <w:rsid w:val="009E1C6F"/>
    <w:rsid w:val="009E41FD"/>
    <w:rsid w:val="009E4377"/>
    <w:rsid w:val="009E5BDB"/>
    <w:rsid w:val="009E74C6"/>
    <w:rsid w:val="009F02EE"/>
    <w:rsid w:val="009F130F"/>
    <w:rsid w:val="009F365C"/>
    <w:rsid w:val="009F3D25"/>
    <w:rsid w:val="009F5823"/>
    <w:rsid w:val="009F66A8"/>
    <w:rsid w:val="00A02948"/>
    <w:rsid w:val="00A03638"/>
    <w:rsid w:val="00A03ED8"/>
    <w:rsid w:val="00A07D9D"/>
    <w:rsid w:val="00A10FC5"/>
    <w:rsid w:val="00A1259C"/>
    <w:rsid w:val="00A12E2F"/>
    <w:rsid w:val="00A14B28"/>
    <w:rsid w:val="00A14DCF"/>
    <w:rsid w:val="00A155F6"/>
    <w:rsid w:val="00A20E91"/>
    <w:rsid w:val="00A211C9"/>
    <w:rsid w:val="00A213E2"/>
    <w:rsid w:val="00A22A16"/>
    <w:rsid w:val="00A23EF8"/>
    <w:rsid w:val="00A261E3"/>
    <w:rsid w:val="00A30B23"/>
    <w:rsid w:val="00A31F4F"/>
    <w:rsid w:val="00A32A8C"/>
    <w:rsid w:val="00A3355B"/>
    <w:rsid w:val="00A343E9"/>
    <w:rsid w:val="00A35829"/>
    <w:rsid w:val="00A40F25"/>
    <w:rsid w:val="00A43C11"/>
    <w:rsid w:val="00A43D88"/>
    <w:rsid w:val="00A46B1E"/>
    <w:rsid w:val="00A46E6A"/>
    <w:rsid w:val="00A475B7"/>
    <w:rsid w:val="00A50ADB"/>
    <w:rsid w:val="00A50CDE"/>
    <w:rsid w:val="00A50E54"/>
    <w:rsid w:val="00A55AB4"/>
    <w:rsid w:val="00A56A2E"/>
    <w:rsid w:val="00A607E9"/>
    <w:rsid w:val="00A63CFE"/>
    <w:rsid w:val="00A670C3"/>
    <w:rsid w:val="00A72435"/>
    <w:rsid w:val="00A732F6"/>
    <w:rsid w:val="00A733DB"/>
    <w:rsid w:val="00A7761A"/>
    <w:rsid w:val="00A81D4A"/>
    <w:rsid w:val="00A82358"/>
    <w:rsid w:val="00A83AF7"/>
    <w:rsid w:val="00A857DF"/>
    <w:rsid w:val="00A858C8"/>
    <w:rsid w:val="00A86BA1"/>
    <w:rsid w:val="00A90AB5"/>
    <w:rsid w:val="00A915FE"/>
    <w:rsid w:val="00A93EF4"/>
    <w:rsid w:val="00A952A5"/>
    <w:rsid w:val="00A953EC"/>
    <w:rsid w:val="00A962C0"/>
    <w:rsid w:val="00A97EE3"/>
    <w:rsid w:val="00AA077C"/>
    <w:rsid w:val="00AA0ADF"/>
    <w:rsid w:val="00AA260C"/>
    <w:rsid w:val="00AA4125"/>
    <w:rsid w:val="00AB2278"/>
    <w:rsid w:val="00AB26F6"/>
    <w:rsid w:val="00AB2CBE"/>
    <w:rsid w:val="00AB4E8E"/>
    <w:rsid w:val="00AB5055"/>
    <w:rsid w:val="00AB5575"/>
    <w:rsid w:val="00AB6E72"/>
    <w:rsid w:val="00AB717B"/>
    <w:rsid w:val="00AB748F"/>
    <w:rsid w:val="00AC0D06"/>
    <w:rsid w:val="00AC3BFD"/>
    <w:rsid w:val="00AC5AB5"/>
    <w:rsid w:val="00AC5ECC"/>
    <w:rsid w:val="00AC7FE3"/>
    <w:rsid w:val="00AD24CF"/>
    <w:rsid w:val="00AD545E"/>
    <w:rsid w:val="00AD5E23"/>
    <w:rsid w:val="00AD7BD5"/>
    <w:rsid w:val="00AE1663"/>
    <w:rsid w:val="00AE3DB5"/>
    <w:rsid w:val="00AE5696"/>
    <w:rsid w:val="00AE6365"/>
    <w:rsid w:val="00AE7262"/>
    <w:rsid w:val="00AE7B2E"/>
    <w:rsid w:val="00AF1D2F"/>
    <w:rsid w:val="00AF2B88"/>
    <w:rsid w:val="00AF3277"/>
    <w:rsid w:val="00AF3ACE"/>
    <w:rsid w:val="00AF50EF"/>
    <w:rsid w:val="00AF5148"/>
    <w:rsid w:val="00AF6001"/>
    <w:rsid w:val="00AF64D2"/>
    <w:rsid w:val="00AF70DF"/>
    <w:rsid w:val="00AF7514"/>
    <w:rsid w:val="00B00C07"/>
    <w:rsid w:val="00B033C9"/>
    <w:rsid w:val="00B047DA"/>
    <w:rsid w:val="00B04FD9"/>
    <w:rsid w:val="00B101F0"/>
    <w:rsid w:val="00B10867"/>
    <w:rsid w:val="00B11A58"/>
    <w:rsid w:val="00B14374"/>
    <w:rsid w:val="00B165F0"/>
    <w:rsid w:val="00B17E6E"/>
    <w:rsid w:val="00B17FCD"/>
    <w:rsid w:val="00B24DBA"/>
    <w:rsid w:val="00B3114F"/>
    <w:rsid w:val="00B31CD1"/>
    <w:rsid w:val="00B3598B"/>
    <w:rsid w:val="00B36584"/>
    <w:rsid w:val="00B40979"/>
    <w:rsid w:val="00B40A14"/>
    <w:rsid w:val="00B42D7D"/>
    <w:rsid w:val="00B45499"/>
    <w:rsid w:val="00B45866"/>
    <w:rsid w:val="00B46B81"/>
    <w:rsid w:val="00B51046"/>
    <w:rsid w:val="00B5469D"/>
    <w:rsid w:val="00B54FD2"/>
    <w:rsid w:val="00B55741"/>
    <w:rsid w:val="00B602A0"/>
    <w:rsid w:val="00B60CEB"/>
    <w:rsid w:val="00B61376"/>
    <w:rsid w:val="00B62824"/>
    <w:rsid w:val="00B648CB"/>
    <w:rsid w:val="00B6593D"/>
    <w:rsid w:val="00B67DBD"/>
    <w:rsid w:val="00B71A13"/>
    <w:rsid w:val="00B765A4"/>
    <w:rsid w:val="00B769B0"/>
    <w:rsid w:val="00B76B26"/>
    <w:rsid w:val="00B775D4"/>
    <w:rsid w:val="00B85ED9"/>
    <w:rsid w:val="00B86058"/>
    <w:rsid w:val="00B8610A"/>
    <w:rsid w:val="00B87635"/>
    <w:rsid w:val="00B900E7"/>
    <w:rsid w:val="00B95CD4"/>
    <w:rsid w:val="00B9657C"/>
    <w:rsid w:val="00B96990"/>
    <w:rsid w:val="00B97232"/>
    <w:rsid w:val="00B972DC"/>
    <w:rsid w:val="00BA1280"/>
    <w:rsid w:val="00BA1EC5"/>
    <w:rsid w:val="00BA4D90"/>
    <w:rsid w:val="00BA55CF"/>
    <w:rsid w:val="00BA56A9"/>
    <w:rsid w:val="00BA5B61"/>
    <w:rsid w:val="00BA5B85"/>
    <w:rsid w:val="00BB05A2"/>
    <w:rsid w:val="00BB0E39"/>
    <w:rsid w:val="00BB1C35"/>
    <w:rsid w:val="00BB2484"/>
    <w:rsid w:val="00BB3D24"/>
    <w:rsid w:val="00BB3F53"/>
    <w:rsid w:val="00BB4317"/>
    <w:rsid w:val="00BB6E17"/>
    <w:rsid w:val="00BC3D8B"/>
    <w:rsid w:val="00BC5696"/>
    <w:rsid w:val="00BC6AB4"/>
    <w:rsid w:val="00BD01A6"/>
    <w:rsid w:val="00BD171F"/>
    <w:rsid w:val="00BD2084"/>
    <w:rsid w:val="00BD3334"/>
    <w:rsid w:val="00BD3E56"/>
    <w:rsid w:val="00BD68C4"/>
    <w:rsid w:val="00BD69B9"/>
    <w:rsid w:val="00BE10A4"/>
    <w:rsid w:val="00BE1202"/>
    <w:rsid w:val="00BE1295"/>
    <w:rsid w:val="00BE26F7"/>
    <w:rsid w:val="00BE5F3D"/>
    <w:rsid w:val="00BE6ABC"/>
    <w:rsid w:val="00BF1079"/>
    <w:rsid w:val="00BF18CE"/>
    <w:rsid w:val="00BF1A25"/>
    <w:rsid w:val="00BF34A0"/>
    <w:rsid w:val="00BF45A6"/>
    <w:rsid w:val="00BF49EC"/>
    <w:rsid w:val="00BF4B52"/>
    <w:rsid w:val="00BF60BE"/>
    <w:rsid w:val="00BF6441"/>
    <w:rsid w:val="00BF6F54"/>
    <w:rsid w:val="00C05E43"/>
    <w:rsid w:val="00C0606C"/>
    <w:rsid w:val="00C0777F"/>
    <w:rsid w:val="00C077CE"/>
    <w:rsid w:val="00C114D8"/>
    <w:rsid w:val="00C12AE3"/>
    <w:rsid w:val="00C14A0A"/>
    <w:rsid w:val="00C15667"/>
    <w:rsid w:val="00C158CD"/>
    <w:rsid w:val="00C15BCF"/>
    <w:rsid w:val="00C1706F"/>
    <w:rsid w:val="00C170C4"/>
    <w:rsid w:val="00C21646"/>
    <w:rsid w:val="00C2211F"/>
    <w:rsid w:val="00C22246"/>
    <w:rsid w:val="00C22271"/>
    <w:rsid w:val="00C26876"/>
    <w:rsid w:val="00C2706E"/>
    <w:rsid w:val="00C30101"/>
    <w:rsid w:val="00C31B9A"/>
    <w:rsid w:val="00C31EDA"/>
    <w:rsid w:val="00C3242E"/>
    <w:rsid w:val="00C32470"/>
    <w:rsid w:val="00C334E2"/>
    <w:rsid w:val="00C3393E"/>
    <w:rsid w:val="00C3542B"/>
    <w:rsid w:val="00C40655"/>
    <w:rsid w:val="00C420CB"/>
    <w:rsid w:val="00C4389A"/>
    <w:rsid w:val="00C43A25"/>
    <w:rsid w:val="00C44DB6"/>
    <w:rsid w:val="00C470DF"/>
    <w:rsid w:val="00C502D2"/>
    <w:rsid w:val="00C511CD"/>
    <w:rsid w:val="00C51827"/>
    <w:rsid w:val="00C52F0C"/>
    <w:rsid w:val="00C54EC8"/>
    <w:rsid w:val="00C560FD"/>
    <w:rsid w:val="00C57486"/>
    <w:rsid w:val="00C608BA"/>
    <w:rsid w:val="00C612F7"/>
    <w:rsid w:val="00C61D62"/>
    <w:rsid w:val="00C62B25"/>
    <w:rsid w:val="00C65BF5"/>
    <w:rsid w:val="00C67707"/>
    <w:rsid w:val="00C70187"/>
    <w:rsid w:val="00C701E5"/>
    <w:rsid w:val="00C70920"/>
    <w:rsid w:val="00C7125C"/>
    <w:rsid w:val="00C71E6F"/>
    <w:rsid w:val="00C747B8"/>
    <w:rsid w:val="00C74B91"/>
    <w:rsid w:val="00C74DC1"/>
    <w:rsid w:val="00C757B8"/>
    <w:rsid w:val="00C77A46"/>
    <w:rsid w:val="00C80659"/>
    <w:rsid w:val="00C80AB9"/>
    <w:rsid w:val="00C8165F"/>
    <w:rsid w:val="00C826E6"/>
    <w:rsid w:val="00C8345A"/>
    <w:rsid w:val="00C8444D"/>
    <w:rsid w:val="00C8483D"/>
    <w:rsid w:val="00C85064"/>
    <w:rsid w:val="00C85877"/>
    <w:rsid w:val="00C91920"/>
    <w:rsid w:val="00C9253E"/>
    <w:rsid w:val="00C92777"/>
    <w:rsid w:val="00C94137"/>
    <w:rsid w:val="00C96112"/>
    <w:rsid w:val="00CA2024"/>
    <w:rsid w:val="00CA241A"/>
    <w:rsid w:val="00CA2595"/>
    <w:rsid w:val="00CA4115"/>
    <w:rsid w:val="00CA41F9"/>
    <w:rsid w:val="00CB608E"/>
    <w:rsid w:val="00CB60F0"/>
    <w:rsid w:val="00CB6D1F"/>
    <w:rsid w:val="00CC1FB5"/>
    <w:rsid w:val="00CC2EFD"/>
    <w:rsid w:val="00CC3EC7"/>
    <w:rsid w:val="00CC4657"/>
    <w:rsid w:val="00CC54B7"/>
    <w:rsid w:val="00CD07E2"/>
    <w:rsid w:val="00CD0C8F"/>
    <w:rsid w:val="00CD1CCA"/>
    <w:rsid w:val="00CD2928"/>
    <w:rsid w:val="00CD29BA"/>
    <w:rsid w:val="00CD328D"/>
    <w:rsid w:val="00CD38E3"/>
    <w:rsid w:val="00CD3D10"/>
    <w:rsid w:val="00CD673F"/>
    <w:rsid w:val="00CE2414"/>
    <w:rsid w:val="00CE2598"/>
    <w:rsid w:val="00CE3065"/>
    <w:rsid w:val="00CE3669"/>
    <w:rsid w:val="00CE4597"/>
    <w:rsid w:val="00CE4671"/>
    <w:rsid w:val="00CE47C1"/>
    <w:rsid w:val="00CE51DA"/>
    <w:rsid w:val="00CF19A4"/>
    <w:rsid w:val="00CF2456"/>
    <w:rsid w:val="00CF2826"/>
    <w:rsid w:val="00CF48CA"/>
    <w:rsid w:val="00CF537A"/>
    <w:rsid w:val="00D01594"/>
    <w:rsid w:val="00D01D38"/>
    <w:rsid w:val="00D06AD6"/>
    <w:rsid w:val="00D11475"/>
    <w:rsid w:val="00D1198F"/>
    <w:rsid w:val="00D11D7A"/>
    <w:rsid w:val="00D11EEE"/>
    <w:rsid w:val="00D123C7"/>
    <w:rsid w:val="00D14E47"/>
    <w:rsid w:val="00D157E0"/>
    <w:rsid w:val="00D167DD"/>
    <w:rsid w:val="00D16804"/>
    <w:rsid w:val="00D16807"/>
    <w:rsid w:val="00D16CC8"/>
    <w:rsid w:val="00D21997"/>
    <w:rsid w:val="00D222A3"/>
    <w:rsid w:val="00D239A2"/>
    <w:rsid w:val="00D2454D"/>
    <w:rsid w:val="00D2490E"/>
    <w:rsid w:val="00D24CE1"/>
    <w:rsid w:val="00D25048"/>
    <w:rsid w:val="00D27081"/>
    <w:rsid w:val="00D2709B"/>
    <w:rsid w:val="00D270BC"/>
    <w:rsid w:val="00D308B9"/>
    <w:rsid w:val="00D30C64"/>
    <w:rsid w:val="00D30FD2"/>
    <w:rsid w:val="00D313FF"/>
    <w:rsid w:val="00D315E6"/>
    <w:rsid w:val="00D34550"/>
    <w:rsid w:val="00D34F03"/>
    <w:rsid w:val="00D352B7"/>
    <w:rsid w:val="00D40F2E"/>
    <w:rsid w:val="00D42E0A"/>
    <w:rsid w:val="00D4454B"/>
    <w:rsid w:val="00D4503E"/>
    <w:rsid w:val="00D479C4"/>
    <w:rsid w:val="00D47FB2"/>
    <w:rsid w:val="00D51F37"/>
    <w:rsid w:val="00D53303"/>
    <w:rsid w:val="00D543AD"/>
    <w:rsid w:val="00D62D18"/>
    <w:rsid w:val="00D62FCC"/>
    <w:rsid w:val="00D643B4"/>
    <w:rsid w:val="00D643B8"/>
    <w:rsid w:val="00D649AB"/>
    <w:rsid w:val="00D6508E"/>
    <w:rsid w:val="00D6791E"/>
    <w:rsid w:val="00D71094"/>
    <w:rsid w:val="00D716B3"/>
    <w:rsid w:val="00D7470D"/>
    <w:rsid w:val="00D75986"/>
    <w:rsid w:val="00D759C4"/>
    <w:rsid w:val="00D76521"/>
    <w:rsid w:val="00D76F92"/>
    <w:rsid w:val="00D76FD6"/>
    <w:rsid w:val="00D811DF"/>
    <w:rsid w:val="00D815D7"/>
    <w:rsid w:val="00D84E32"/>
    <w:rsid w:val="00D85197"/>
    <w:rsid w:val="00D86301"/>
    <w:rsid w:val="00D86CB1"/>
    <w:rsid w:val="00D91987"/>
    <w:rsid w:val="00D91F8B"/>
    <w:rsid w:val="00D93A55"/>
    <w:rsid w:val="00D97AF2"/>
    <w:rsid w:val="00D97D0F"/>
    <w:rsid w:val="00DA108E"/>
    <w:rsid w:val="00DA1A3F"/>
    <w:rsid w:val="00DA24B2"/>
    <w:rsid w:val="00DA2A70"/>
    <w:rsid w:val="00DA2DB1"/>
    <w:rsid w:val="00DA36AE"/>
    <w:rsid w:val="00DA4280"/>
    <w:rsid w:val="00DA4C56"/>
    <w:rsid w:val="00DA5BC8"/>
    <w:rsid w:val="00DB1F55"/>
    <w:rsid w:val="00DB22E3"/>
    <w:rsid w:val="00DB3EE4"/>
    <w:rsid w:val="00DB5DFE"/>
    <w:rsid w:val="00DB710D"/>
    <w:rsid w:val="00DC0252"/>
    <w:rsid w:val="00DC228B"/>
    <w:rsid w:val="00DC4518"/>
    <w:rsid w:val="00DC478F"/>
    <w:rsid w:val="00DC4D0F"/>
    <w:rsid w:val="00DC6FDD"/>
    <w:rsid w:val="00DC74E0"/>
    <w:rsid w:val="00DC7E3D"/>
    <w:rsid w:val="00DD1208"/>
    <w:rsid w:val="00DD18EB"/>
    <w:rsid w:val="00DD2F4F"/>
    <w:rsid w:val="00DD3346"/>
    <w:rsid w:val="00DD42E3"/>
    <w:rsid w:val="00DD7BBD"/>
    <w:rsid w:val="00DE4CBF"/>
    <w:rsid w:val="00DE4D7A"/>
    <w:rsid w:val="00DE4E8C"/>
    <w:rsid w:val="00DE58D1"/>
    <w:rsid w:val="00DF17CC"/>
    <w:rsid w:val="00DF2FE0"/>
    <w:rsid w:val="00DF445A"/>
    <w:rsid w:val="00DF489C"/>
    <w:rsid w:val="00E00718"/>
    <w:rsid w:val="00E02768"/>
    <w:rsid w:val="00E02ED0"/>
    <w:rsid w:val="00E037B8"/>
    <w:rsid w:val="00E03B76"/>
    <w:rsid w:val="00E056F4"/>
    <w:rsid w:val="00E07B80"/>
    <w:rsid w:val="00E07DE3"/>
    <w:rsid w:val="00E1280A"/>
    <w:rsid w:val="00E1529F"/>
    <w:rsid w:val="00E15A6C"/>
    <w:rsid w:val="00E1625C"/>
    <w:rsid w:val="00E17FAE"/>
    <w:rsid w:val="00E21675"/>
    <w:rsid w:val="00E246CB"/>
    <w:rsid w:val="00E247F4"/>
    <w:rsid w:val="00E24BBF"/>
    <w:rsid w:val="00E26F1B"/>
    <w:rsid w:val="00E2731D"/>
    <w:rsid w:val="00E322C2"/>
    <w:rsid w:val="00E33786"/>
    <w:rsid w:val="00E3574C"/>
    <w:rsid w:val="00E35CDF"/>
    <w:rsid w:val="00E3701B"/>
    <w:rsid w:val="00E373E4"/>
    <w:rsid w:val="00E405E1"/>
    <w:rsid w:val="00E4261B"/>
    <w:rsid w:val="00E43ADA"/>
    <w:rsid w:val="00E45296"/>
    <w:rsid w:val="00E47139"/>
    <w:rsid w:val="00E47BBC"/>
    <w:rsid w:val="00E511BD"/>
    <w:rsid w:val="00E57393"/>
    <w:rsid w:val="00E60D84"/>
    <w:rsid w:val="00E63EE2"/>
    <w:rsid w:val="00E647F8"/>
    <w:rsid w:val="00E64CFD"/>
    <w:rsid w:val="00E64EF3"/>
    <w:rsid w:val="00E667E8"/>
    <w:rsid w:val="00E67B8D"/>
    <w:rsid w:val="00E701E0"/>
    <w:rsid w:val="00E72533"/>
    <w:rsid w:val="00E72C94"/>
    <w:rsid w:val="00E737CD"/>
    <w:rsid w:val="00E76264"/>
    <w:rsid w:val="00E765D0"/>
    <w:rsid w:val="00E81DE8"/>
    <w:rsid w:val="00E8475E"/>
    <w:rsid w:val="00E84D8B"/>
    <w:rsid w:val="00E861F1"/>
    <w:rsid w:val="00E86905"/>
    <w:rsid w:val="00E90972"/>
    <w:rsid w:val="00E90D7B"/>
    <w:rsid w:val="00E922FB"/>
    <w:rsid w:val="00E930F7"/>
    <w:rsid w:val="00E93AF7"/>
    <w:rsid w:val="00E95C01"/>
    <w:rsid w:val="00E95EE8"/>
    <w:rsid w:val="00E96ED7"/>
    <w:rsid w:val="00E975CE"/>
    <w:rsid w:val="00EA1820"/>
    <w:rsid w:val="00EA1915"/>
    <w:rsid w:val="00EA1C70"/>
    <w:rsid w:val="00EA2128"/>
    <w:rsid w:val="00EA452B"/>
    <w:rsid w:val="00EB00B2"/>
    <w:rsid w:val="00EB07EF"/>
    <w:rsid w:val="00EB4351"/>
    <w:rsid w:val="00EB5861"/>
    <w:rsid w:val="00EB5F82"/>
    <w:rsid w:val="00EC04D7"/>
    <w:rsid w:val="00EC138B"/>
    <w:rsid w:val="00EC4120"/>
    <w:rsid w:val="00EC47EA"/>
    <w:rsid w:val="00EC5162"/>
    <w:rsid w:val="00EC73B2"/>
    <w:rsid w:val="00ED12D1"/>
    <w:rsid w:val="00ED2046"/>
    <w:rsid w:val="00ED5A56"/>
    <w:rsid w:val="00EE0ACB"/>
    <w:rsid w:val="00EE1269"/>
    <w:rsid w:val="00EE3E4F"/>
    <w:rsid w:val="00EE596C"/>
    <w:rsid w:val="00EF1BE6"/>
    <w:rsid w:val="00EF2B5B"/>
    <w:rsid w:val="00EF4A2A"/>
    <w:rsid w:val="00F01B63"/>
    <w:rsid w:val="00F02BFF"/>
    <w:rsid w:val="00F03D42"/>
    <w:rsid w:val="00F04C4C"/>
    <w:rsid w:val="00F06281"/>
    <w:rsid w:val="00F13498"/>
    <w:rsid w:val="00F1612C"/>
    <w:rsid w:val="00F1788D"/>
    <w:rsid w:val="00F210C5"/>
    <w:rsid w:val="00F224BC"/>
    <w:rsid w:val="00F22DB5"/>
    <w:rsid w:val="00F22EAB"/>
    <w:rsid w:val="00F23131"/>
    <w:rsid w:val="00F2414E"/>
    <w:rsid w:val="00F2718A"/>
    <w:rsid w:val="00F30695"/>
    <w:rsid w:val="00F30B2E"/>
    <w:rsid w:val="00F324FA"/>
    <w:rsid w:val="00F35186"/>
    <w:rsid w:val="00F3562C"/>
    <w:rsid w:val="00F35B59"/>
    <w:rsid w:val="00F40369"/>
    <w:rsid w:val="00F413B0"/>
    <w:rsid w:val="00F42F3D"/>
    <w:rsid w:val="00F4605F"/>
    <w:rsid w:val="00F47A3B"/>
    <w:rsid w:val="00F50DE6"/>
    <w:rsid w:val="00F5263A"/>
    <w:rsid w:val="00F532D7"/>
    <w:rsid w:val="00F5752D"/>
    <w:rsid w:val="00F627BC"/>
    <w:rsid w:val="00F63942"/>
    <w:rsid w:val="00F63BE8"/>
    <w:rsid w:val="00F64387"/>
    <w:rsid w:val="00F658B4"/>
    <w:rsid w:val="00F664E6"/>
    <w:rsid w:val="00F67EA6"/>
    <w:rsid w:val="00F72960"/>
    <w:rsid w:val="00F72EA8"/>
    <w:rsid w:val="00F744EB"/>
    <w:rsid w:val="00F75EA5"/>
    <w:rsid w:val="00F7725B"/>
    <w:rsid w:val="00F777F6"/>
    <w:rsid w:val="00F8196F"/>
    <w:rsid w:val="00F8219B"/>
    <w:rsid w:val="00F82E0A"/>
    <w:rsid w:val="00F86300"/>
    <w:rsid w:val="00F877E7"/>
    <w:rsid w:val="00F90A84"/>
    <w:rsid w:val="00F94EC8"/>
    <w:rsid w:val="00F9599F"/>
    <w:rsid w:val="00F959C6"/>
    <w:rsid w:val="00F965C6"/>
    <w:rsid w:val="00FA19C2"/>
    <w:rsid w:val="00FA21AE"/>
    <w:rsid w:val="00FA2333"/>
    <w:rsid w:val="00FA4728"/>
    <w:rsid w:val="00FA589D"/>
    <w:rsid w:val="00FA71A7"/>
    <w:rsid w:val="00FA7F61"/>
    <w:rsid w:val="00FB47C7"/>
    <w:rsid w:val="00FB5025"/>
    <w:rsid w:val="00FB576F"/>
    <w:rsid w:val="00FB66E3"/>
    <w:rsid w:val="00FB6907"/>
    <w:rsid w:val="00FB6C29"/>
    <w:rsid w:val="00FC1072"/>
    <w:rsid w:val="00FC1EE6"/>
    <w:rsid w:val="00FC2336"/>
    <w:rsid w:val="00FC7001"/>
    <w:rsid w:val="00FC7863"/>
    <w:rsid w:val="00FC7CE4"/>
    <w:rsid w:val="00FD0217"/>
    <w:rsid w:val="00FD082E"/>
    <w:rsid w:val="00FD0D95"/>
    <w:rsid w:val="00FD14C8"/>
    <w:rsid w:val="00FD2FE0"/>
    <w:rsid w:val="00FD5062"/>
    <w:rsid w:val="00FD5249"/>
    <w:rsid w:val="00FD59C2"/>
    <w:rsid w:val="00FD5D91"/>
    <w:rsid w:val="00FD6992"/>
    <w:rsid w:val="00FE06C8"/>
    <w:rsid w:val="00FE1448"/>
    <w:rsid w:val="00FE19AE"/>
    <w:rsid w:val="00FE34D1"/>
    <w:rsid w:val="00FE3F82"/>
    <w:rsid w:val="00FE55F8"/>
    <w:rsid w:val="00FE6104"/>
    <w:rsid w:val="00FE6CCF"/>
    <w:rsid w:val="00FF608D"/>
    <w:rsid w:val="00FF6D70"/>
    <w:rsid w:val="00FF6E40"/>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A6780"/>
  <w15:docId w15:val="{2E2C4E16-20BA-4B4E-90B8-3A807CD2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419"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433"/>
    <w:rPr>
      <w:rFonts w:ascii="Calibri" w:eastAsia="Calibri" w:hAnsi="Calibri" w:cs="Times New Roman"/>
      <w:sz w:val="22"/>
      <w:szCs w:val="22"/>
      <w:lang w:val="es-ES"/>
    </w:rPr>
  </w:style>
  <w:style w:type="paragraph" w:styleId="Ttulo1">
    <w:name w:val="heading 1"/>
    <w:basedOn w:val="Normal"/>
    <w:next w:val="Normal"/>
    <w:link w:val="Ttulo1Car"/>
    <w:uiPriority w:val="9"/>
    <w:qFormat/>
    <w:rsid w:val="008C0433"/>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8C043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semiHidden/>
    <w:unhideWhenUsed/>
    <w:qFormat/>
    <w:rsid w:val="003858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8C0433"/>
    <w:pPr>
      <w:keepNext/>
      <w:keepLines/>
      <w:spacing w:before="40"/>
      <w:outlineLvl w:val="4"/>
    </w:pPr>
    <w:rPr>
      <w:rFonts w:asciiTheme="majorHAnsi" w:eastAsiaTheme="majorEastAsia" w:hAnsiTheme="majorHAnsi" w:cstheme="majorBidi"/>
      <w:color w:val="2F5496" w:themeColor="accent1" w:themeShade="BF"/>
    </w:rPr>
  </w:style>
  <w:style w:type="paragraph" w:styleId="Ttulo7">
    <w:name w:val="heading 7"/>
    <w:basedOn w:val="Normal"/>
    <w:next w:val="Normal"/>
    <w:link w:val="Ttulo7Car"/>
    <w:uiPriority w:val="9"/>
    <w:semiHidden/>
    <w:unhideWhenUsed/>
    <w:qFormat/>
    <w:rsid w:val="008C043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0433"/>
    <w:rPr>
      <w:rFonts w:asciiTheme="majorHAnsi" w:eastAsiaTheme="majorEastAsia" w:hAnsiTheme="majorHAnsi" w:cstheme="majorBidi"/>
      <w:b/>
      <w:bCs/>
      <w:color w:val="2F5496" w:themeColor="accent1" w:themeShade="BF"/>
      <w:sz w:val="28"/>
      <w:szCs w:val="28"/>
      <w:lang w:val="es-ES"/>
    </w:rPr>
  </w:style>
  <w:style w:type="character" w:customStyle="1" w:styleId="Ttulo2Car">
    <w:name w:val="Título 2 Car"/>
    <w:basedOn w:val="Fuentedeprrafopredeter"/>
    <w:link w:val="Ttulo2"/>
    <w:uiPriority w:val="9"/>
    <w:rsid w:val="008C0433"/>
    <w:rPr>
      <w:rFonts w:asciiTheme="majorHAnsi" w:eastAsiaTheme="majorEastAsia" w:hAnsiTheme="majorHAnsi" w:cstheme="majorBidi"/>
      <w:b/>
      <w:bCs/>
      <w:color w:val="4472C4" w:themeColor="accent1"/>
      <w:sz w:val="26"/>
      <w:szCs w:val="26"/>
      <w:lang w:val="es-ES"/>
    </w:rPr>
  </w:style>
  <w:style w:type="character" w:customStyle="1" w:styleId="Ttulo5Car">
    <w:name w:val="Título 5 Car"/>
    <w:basedOn w:val="Fuentedeprrafopredeter"/>
    <w:link w:val="Ttulo5"/>
    <w:uiPriority w:val="9"/>
    <w:semiHidden/>
    <w:rsid w:val="008C0433"/>
    <w:rPr>
      <w:rFonts w:asciiTheme="majorHAnsi" w:eastAsiaTheme="majorEastAsia" w:hAnsiTheme="majorHAnsi" w:cstheme="majorBidi"/>
      <w:color w:val="2F5496" w:themeColor="accent1" w:themeShade="BF"/>
      <w:sz w:val="22"/>
      <w:szCs w:val="22"/>
      <w:lang w:val="es-ES"/>
    </w:rPr>
  </w:style>
  <w:style w:type="character" w:customStyle="1" w:styleId="Ttulo7Car">
    <w:name w:val="Título 7 Car"/>
    <w:basedOn w:val="Fuentedeprrafopredeter"/>
    <w:link w:val="Ttulo7"/>
    <w:uiPriority w:val="9"/>
    <w:semiHidden/>
    <w:rsid w:val="008C0433"/>
    <w:rPr>
      <w:rFonts w:asciiTheme="majorHAnsi" w:eastAsiaTheme="majorEastAsia" w:hAnsiTheme="majorHAnsi" w:cstheme="majorBidi"/>
      <w:i/>
      <w:iCs/>
      <w:color w:val="1F3763" w:themeColor="accent1" w:themeShade="7F"/>
      <w:sz w:val="22"/>
      <w:szCs w:val="22"/>
      <w:lang w:val="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notentext,C"/>
    <w:basedOn w:val="Normal"/>
    <w:link w:val="TextonotapieCar"/>
    <w:unhideWhenUsed/>
    <w:qFormat/>
    <w:rsid w:val="008C0433"/>
    <w:pPr>
      <w:spacing w:after="200" w:line="276" w:lineRule="auto"/>
    </w:pPr>
    <w:rPr>
      <w:sz w:val="20"/>
      <w:szCs w:val="20"/>
      <w:lang w:val="x-none"/>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qFormat/>
    <w:rsid w:val="008C0433"/>
    <w:rPr>
      <w:rFonts w:ascii="Calibri" w:eastAsia="Calibri" w:hAnsi="Calibri" w:cs="Times New Roman"/>
      <w:sz w:val="20"/>
      <w:szCs w:val="20"/>
      <w:lang w:val="x-none"/>
    </w:rPr>
  </w:style>
  <w:style w:type="character" w:styleId="Refdenotaalpie">
    <w:name w:val="footnote reference"/>
    <w:aliases w:val="Ref. de nota al pie 2,Texto de nota al pie,texto de nota al pie Car Car Car2,Pie de Página,FC,Appel note de bas de page,Footnotes refss,Footnote number,referencia nota al pie,BVI fnr,f,4_G,16 Point,Superscript 6 Point,BVI f,Ref,F"/>
    <w:link w:val="4GChar"/>
    <w:qFormat/>
    <w:rsid w:val="008C0433"/>
    <w:rPr>
      <w:vertAlign w:val="superscript"/>
    </w:rPr>
  </w:style>
  <w:style w:type="paragraph" w:styleId="Sinespaciado">
    <w:name w:val="No Spacing"/>
    <w:aliases w:val="C. Extensa"/>
    <w:link w:val="SinespaciadoCar"/>
    <w:uiPriority w:val="1"/>
    <w:qFormat/>
    <w:rsid w:val="008C0433"/>
    <w:rPr>
      <w:rFonts w:ascii="Calibri" w:eastAsia="Calibri" w:hAnsi="Calibri" w:cs="Times New Roman"/>
      <w:sz w:val="22"/>
      <w:szCs w:val="22"/>
      <w:lang w:val="es-CO"/>
    </w:rPr>
  </w:style>
  <w:style w:type="paragraph" w:styleId="Textoindependiente">
    <w:name w:val="Body Text"/>
    <w:basedOn w:val="Normal"/>
    <w:link w:val="TextoindependienteCar"/>
    <w:uiPriority w:val="99"/>
    <w:unhideWhenUsed/>
    <w:rsid w:val="008C0433"/>
    <w:pPr>
      <w:spacing w:after="120" w:line="276" w:lineRule="auto"/>
    </w:pPr>
    <w:rPr>
      <w:lang w:val="es-CO"/>
    </w:rPr>
  </w:style>
  <w:style w:type="character" w:customStyle="1" w:styleId="TextoindependienteCar">
    <w:name w:val="Texto independiente Car"/>
    <w:basedOn w:val="Fuentedeprrafopredeter"/>
    <w:link w:val="Textoindependiente"/>
    <w:uiPriority w:val="99"/>
    <w:rsid w:val="008C0433"/>
    <w:rPr>
      <w:rFonts w:ascii="Calibri" w:eastAsia="Calibri" w:hAnsi="Calibri" w:cs="Times New Roman"/>
      <w:sz w:val="22"/>
      <w:szCs w:val="22"/>
      <w:lang w:val="es-CO"/>
    </w:rPr>
  </w:style>
  <w:style w:type="paragraph" w:styleId="Textoindependiente2">
    <w:name w:val="Body Text 2"/>
    <w:basedOn w:val="Normal"/>
    <w:link w:val="Textoindependiente2Car"/>
    <w:uiPriority w:val="99"/>
    <w:semiHidden/>
    <w:unhideWhenUsed/>
    <w:rsid w:val="008C0433"/>
    <w:pPr>
      <w:spacing w:after="120" w:line="480" w:lineRule="auto"/>
    </w:pPr>
  </w:style>
  <w:style w:type="character" w:customStyle="1" w:styleId="Textoindependiente2Car">
    <w:name w:val="Texto independiente 2 Car"/>
    <w:basedOn w:val="Fuentedeprrafopredeter"/>
    <w:link w:val="Textoindependiente2"/>
    <w:uiPriority w:val="99"/>
    <w:semiHidden/>
    <w:rsid w:val="008C0433"/>
    <w:rPr>
      <w:rFonts w:ascii="Calibri" w:eastAsia="Calibri" w:hAnsi="Calibri" w:cs="Times New Roman"/>
      <w:sz w:val="22"/>
      <w:szCs w:val="22"/>
      <w:lang w:val="es-ES"/>
    </w:rPr>
  </w:style>
  <w:style w:type="paragraph" w:styleId="NormalWeb">
    <w:name w:val="Normal (Web)"/>
    <w:basedOn w:val="Normal"/>
    <w:uiPriority w:val="99"/>
    <w:unhideWhenUsed/>
    <w:rsid w:val="008C0433"/>
    <w:rPr>
      <w:rFonts w:ascii="Times New Roman" w:hAnsi="Times New Roman"/>
      <w:sz w:val="24"/>
      <w:szCs w:val="24"/>
    </w:rPr>
  </w:style>
  <w:style w:type="character" w:customStyle="1" w:styleId="apple-converted-space">
    <w:name w:val="apple-converted-space"/>
    <w:rsid w:val="008C0433"/>
  </w:style>
  <w:style w:type="paragraph" w:styleId="Encabezado">
    <w:name w:val="header"/>
    <w:basedOn w:val="Normal"/>
    <w:link w:val="EncabezadoCar"/>
    <w:uiPriority w:val="99"/>
    <w:unhideWhenUsed/>
    <w:rsid w:val="008C0433"/>
    <w:pPr>
      <w:tabs>
        <w:tab w:val="center" w:pos="4252"/>
        <w:tab w:val="right" w:pos="8504"/>
      </w:tabs>
    </w:pPr>
  </w:style>
  <w:style w:type="character" w:customStyle="1" w:styleId="EncabezadoCar">
    <w:name w:val="Encabezado Car"/>
    <w:basedOn w:val="Fuentedeprrafopredeter"/>
    <w:link w:val="Encabezado"/>
    <w:uiPriority w:val="99"/>
    <w:rsid w:val="008C0433"/>
    <w:rPr>
      <w:rFonts w:ascii="Calibri" w:eastAsia="Calibri" w:hAnsi="Calibri" w:cs="Times New Roman"/>
      <w:sz w:val="22"/>
      <w:szCs w:val="22"/>
      <w:lang w:val="es-ES"/>
    </w:rPr>
  </w:style>
  <w:style w:type="paragraph" w:styleId="Piedepgina">
    <w:name w:val="footer"/>
    <w:basedOn w:val="Normal"/>
    <w:link w:val="PiedepginaCar"/>
    <w:uiPriority w:val="99"/>
    <w:unhideWhenUsed/>
    <w:rsid w:val="008C0433"/>
    <w:pPr>
      <w:tabs>
        <w:tab w:val="center" w:pos="4252"/>
        <w:tab w:val="right" w:pos="8504"/>
      </w:tabs>
    </w:pPr>
  </w:style>
  <w:style w:type="character" w:customStyle="1" w:styleId="PiedepginaCar">
    <w:name w:val="Pie de página Car"/>
    <w:basedOn w:val="Fuentedeprrafopredeter"/>
    <w:link w:val="Piedepgina"/>
    <w:uiPriority w:val="99"/>
    <w:rsid w:val="008C0433"/>
    <w:rPr>
      <w:rFonts w:ascii="Calibri" w:eastAsia="Calibri" w:hAnsi="Calibri" w:cs="Times New Roman"/>
      <w:sz w:val="22"/>
      <w:szCs w:val="22"/>
      <w:lang w:val="es-ES"/>
    </w:rPr>
  </w:style>
  <w:style w:type="paragraph" w:customStyle="1" w:styleId="BodyText21">
    <w:name w:val="Body Text 21"/>
    <w:basedOn w:val="Normal"/>
    <w:rsid w:val="008C0433"/>
    <w:pPr>
      <w:widowControl w:val="0"/>
      <w:overflowPunct w:val="0"/>
      <w:autoSpaceDE w:val="0"/>
      <w:autoSpaceDN w:val="0"/>
      <w:adjustRightInd w:val="0"/>
      <w:spacing w:line="360" w:lineRule="auto"/>
      <w:jc w:val="both"/>
      <w:textAlignment w:val="baseline"/>
    </w:pPr>
    <w:rPr>
      <w:rFonts w:ascii="Times New Roman" w:eastAsia="Times New Roman" w:hAnsi="Times New Roman"/>
      <w:sz w:val="28"/>
      <w:szCs w:val="20"/>
      <w:lang w:eastAsia="es-ES"/>
    </w:rPr>
  </w:style>
  <w:style w:type="character" w:styleId="Textoennegrita">
    <w:name w:val="Strong"/>
    <w:uiPriority w:val="22"/>
    <w:qFormat/>
    <w:rsid w:val="008C0433"/>
    <w:rPr>
      <w:b/>
      <w:bCs/>
    </w:rPr>
  </w:style>
  <w:style w:type="character" w:customStyle="1" w:styleId="SinespaciadoCar">
    <w:name w:val="Sin espaciado Car"/>
    <w:aliases w:val="C. Extensa Car"/>
    <w:link w:val="Sinespaciado"/>
    <w:uiPriority w:val="1"/>
    <w:rsid w:val="008C0433"/>
    <w:rPr>
      <w:rFonts w:ascii="Calibri" w:eastAsia="Calibri" w:hAnsi="Calibri" w:cs="Times New Roman"/>
      <w:sz w:val="22"/>
      <w:szCs w:val="22"/>
      <w:lang w:val="es-CO"/>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rsid w:val="008C0433"/>
    <w:pPr>
      <w:jc w:val="both"/>
    </w:pPr>
    <w:rPr>
      <w:rFonts w:asciiTheme="minorHAnsi" w:eastAsiaTheme="minorHAnsi" w:hAnsiTheme="minorHAnsi" w:cstheme="minorBidi"/>
      <w:sz w:val="24"/>
      <w:szCs w:val="24"/>
      <w:vertAlign w:val="superscript"/>
      <w:lang w:val="es-419"/>
    </w:rPr>
  </w:style>
  <w:style w:type="character" w:styleId="Hipervnculo">
    <w:name w:val="Hyperlink"/>
    <w:uiPriority w:val="99"/>
    <w:unhideWhenUsed/>
    <w:rsid w:val="008C0433"/>
    <w:rPr>
      <w:color w:val="0000FF"/>
      <w:u w:val="single"/>
    </w:rPr>
  </w:style>
  <w:style w:type="character" w:customStyle="1" w:styleId="baj">
    <w:name w:val="b_aj"/>
    <w:rsid w:val="008C0433"/>
  </w:style>
  <w:style w:type="table" w:styleId="Tablaconcuadrcula">
    <w:name w:val="Table Grid"/>
    <w:basedOn w:val="Tablanormal"/>
    <w:uiPriority w:val="39"/>
    <w:rsid w:val="008C0433"/>
    <w:rPr>
      <w:rFonts w:ascii="Calibri" w:eastAsia="Calibri" w:hAnsi="Calibri"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tra8pt">
    <w:name w:val="letra8pt"/>
    <w:rsid w:val="008C0433"/>
  </w:style>
  <w:style w:type="paragraph" w:customStyle="1" w:styleId="rtejustify">
    <w:name w:val="rtejustify"/>
    <w:basedOn w:val="Normal"/>
    <w:rsid w:val="008C0433"/>
    <w:pPr>
      <w:spacing w:before="100" w:beforeAutospacing="1" w:after="100" w:afterAutospacing="1"/>
    </w:pPr>
    <w:rPr>
      <w:rFonts w:ascii="Times New Roman" w:eastAsia="Times New Roman" w:hAnsi="Times New Roman"/>
      <w:sz w:val="24"/>
      <w:szCs w:val="24"/>
      <w:lang w:val="es-CO" w:eastAsia="es-CO"/>
    </w:rPr>
  </w:style>
  <w:style w:type="paragraph" w:styleId="Textodeglobo">
    <w:name w:val="Balloon Text"/>
    <w:basedOn w:val="Normal"/>
    <w:link w:val="TextodegloboCar"/>
    <w:uiPriority w:val="99"/>
    <w:semiHidden/>
    <w:unhideWhenUsed/>
    <w:rsid w:val="008C0433"/>
    <w:rPr>
      <w:rFonts w:ascii="Tahoma" w:hAnsi="Tahoma" w:cs="Tahoma"/>
      <w:sz w:val="16"/>
      <w:szCs w:val="16"/>
    </w:rPr>
  </w:style>
  <w:style w:type="character" w:customStyle="1" w:styleId="TextodegloboCar">
    <w:name w:val="Texto de globo Car"/>
    <w:basedOn w:val="Fuentedeprrafopredeter"/>
    <w:link w:val="Textodeglobo"/>
    <w:uiPriority w:val="99"/>
    <w:semiHidden/>
    <w:rsid w:val="008C0433"/>
    <w:rPr>
      <w:rFonts w:ascii="Tahoma" w:eastAsia="Calibri" w:hAnsi="Tahoma" w:cs="Tahoma"/>
      <w:sz w:val="16"/>
      <w:szCs w:val="16"/>
      <w:lang w:val="es-ES"/>
    </w:rPr>
  </w:style>
  <w:style w:type="paragraph" w:customStyle="1" w:styleId="paragraph">
    <w:name w:val="paragraph"/>
    <w:basedOn w:val="Normal"/>
    <w:rsid w:val="008C0433"/>
    <w:pPr>
      <w:spacing w:before="100" w:beforeAutospacing="1" w:after="100" w:afterAutospacing="1"/>
    </w:pPr>
    <w:rPr>
      <w:rFonts w:ascii="Times New Roman" w:eastAsia="Times New Roman" w:hAnsi="Times New Roman"/>
      <w:sz w:val="24"/>
      <w:szCs w:val="24"/>
      <w:lang w:val="es-CO" w:eastAsia="es-CO"/>
    </w:rPr>
  </w:style>
  <w:style w:type="character" w:customStyle="1" w:styleId="normaltextrun">
    <w:name w:val="normaltextrun"/>
    <w:basedOn w:val="Fuentedeprrafopredeter"/>
    <w:rsid w:val="008C0433"/>
  </w:style>
  <w:style w:type="character" w:styleId="Refdecomentario">
    <w:name w:val="annotation reference"/>
    <w:basedOn w:val="Fuentedeprrafopredeter"/>
    <w:uiPriority w:val="99"/>
    <w:semiHidden/>
    <w:unhideWhenUsed/>
    <w:rsid w:val="008C0433"/>
    <w:rPr>
      <w:sz w:val="16"/>
      <w:szCs w:val="16"/>
    </w:rPr>
  </w:style>
  <w:style w:type="paragraph" w:styleId="Textocomentario">
    <w:name w:val="annotation text"/>
    <w:basedOn w:val="Normal"/>
    <w:link w:val="TextocomentarioCar"/>
    <w:uiPriority w:val="99"/>
    <w:unhideWhenUsed/>
    <w:rsid w:val="008C0433"/>
    <w:rPr>
      <w:sz w:val="20"/>
      <w:szCs w:val="20"/>
    </w:rPr>
  </w:style>
  <w:style w:type="character" w:customStyle="1" w:styleId="TextocomentarioCar">
    <w:name w:val="Texto comentario Car"/>
    <w:basedOn w:val="Fuentedeprrafopredeter"/>
    <w:link w:val="Textocomentario"/>
    <w:uiPriority w:val="99"/>
    <w:rsid w:val="008C0433"/>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8C0433"/>
    <w:rPr>
      <w:b/>
      <w:bCs/>
    </w:rPr>
  </w:style>
  <w:style w:type="character" w:customStyle="1" w:styleId="AsuntodelcomentarioCar">
    <w:name w:val="Asunto del comentario Car"/>
    <w:basedOn w:val="TextocomentarioCar"/>
    <w:link w:val="Asuntodelcomentario"/>
    <w:uiPriority w:val="99"/>
    <w:semiHidden/>
    <w:rsid w:val="008C0433"/>
    <w:rPr>
      <w:rFonts w:ascii="Calibri" w:eastAsia="Calibri" w:hAnsi="Calibri" w:cs="Times New Roman"/>
      <w:b/>
      <w:bCs/>
      <w:sz w:val="20"/>
      <w:szCs w:val="20"/>
      <w:lang w:val="es-ES"/>
    </w:rPr>
  </w:style>
  <w:style w:type="paragraph" w:styleId="Prrafodelista">
    <w:name w:val="List Paragraph"/>
    <w:basedOn w:val="Normal"/>
    <w:uiPriority w:val="34"/>
    <w:qFormat/>
    <w:rsid w:val="008C0433"/>
    <w:pPr>
      <w:ind w:left="720"/>
      <w:contextualSpacing/>
    </w:pPr>
    <w:rPr>
      <w:rFonts w:asciiTheme="minorHAnsi" w:eastAsiaTheme="minorHAnsi" w:hAnsiTheme="minorHAnsi" w:cstheme="minorBidi"/>
      <w:sz w:val="24"/>
      <w:szCs w:val="24"/>
    </w:rPr>
  </w:style>
  <w:style w:type="paragraph" w:customStyle="1" w:styleId="Appelnotedebasde">
    <w:name w:val="Appel note de bas de..."/>
    <w:basedOn w:val="Normal"/>
    <w:rsid w:val="008C0433"/>
    <w:pPr>
      <w:spacing w:after="160" w:line="240" w:lineRule="exact"/>
    </w:pPr>
    <w:rPr>
      <w:rFonts w:ascii="Cambria" w:eastAsia="MS Mincho" w:hAnsi="Cambria"/>
      <w:sz w:val="20"/>
      <w:szCs w:val="20"/>
      <w:vertAlign w:val="superscript"/>
      <w:lang w:eastAsia="es-ES"/>
    </w:rPr>
  </w:style>
  <w:style w:type="character" w:styleId="Mencinsinresolver">
    <w:name w:val="Unresolved Mention"/>
    <w:basedOn w:val="Fuentedeprrafopredeter"/>
    <w:uiPriority w:val="99"/>
    <w:semiHidden/>
    <w:unhideWhenUsed/>
    <w:rsid w:val="008C0433"/>
    <w:rPr>
      <w:color w:val="605E5C"/>
      <w:shd w:val="clear" w:color="auto" w:fill="E1DFDD"/>
    </w:rPr>
  </w:style>
  <w:style w:type="paragraph" w:styleId="Revisin">
    <w:name w:val="Revision"/>
    <w:hidden/>
    <w:uiPriority w:val="99"/>
    <w:semiHidden/>
    <w:rsid w:val="008C0433"/>
    <w:rPr>
      <w:rFonts w:ascii="Calibri" w:eastAsia="Calibri" w:hAnsi="Calibri" w:cs="Times New Roman"/>
      <w:sz w:val="22"/>
      <w:szCs w:val="22"/>
      <w:lang w:val="es-ES"/>
    </w:rPr>
  </w:style>
  <w:style w:type="paragraph" w:styleId="Sangra2detindependiente">
    <w:name w:val="Body Text Indent 2"/>
    <w:basedOn w:val="Normal"/>
    <w:link w:val="Sangra2detindependienteCar"/>
    <w:uiPriority w:val="99"/>
    <w:semiHidden/>
    <w:unhideWhenUsed/>
    <w:rsid w:val="008C043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C0433"/>
    <w:rPr>
      <w:rFonts w:ascii="Calibri" w:eastAsia="Calibri" w:hAnsi="Calibri" w:cs="Times New Roman"/>
      <w:sz w:val="22"/>
      <w:szCs w:val="22"/>
      <w:lang w:val="es-ES"/>
    </w:rPr>
  </w:style>
  <w:style w:type="paragraph" w:customStyle="1" w:styleId="Style4">
    <w:name w:val="Style4"/>
    <w:basedOn w:val="Normal"/>
    <w:uiPriority w:val="99"/>
    <w:rsid w:val="008C0433"/>
    <w:pPr>
      <w:widowControl w:val="0"/>
      <w:autoSpaceDE w:val="0"/>
      <w:autoSpaceDN w:val="0"/>
      <w:adjustRightInd w:val="0"/>
      <w:spacing w:line="411" w:lineRule="exact"/>
    </w:pPr>
    <w:rPr>
      <w:rFonts w:ascii="Times New Roman" w:eastAsia="Times New Roman" w:hAnsi="Times New Roman"/>
      <w:sz w:val="24"/>
      <w:szCs w:val="24"/>
      <w:lang w:val="es-CO" w:eastAsia="es-CO"/>
    </w:rPr>
  </w:style>
  <w:style w:type="paragraph" w:customStyle="1" w:styleId="antetitulo">
    <w:name w:val="antetitulo"/>
    <w:basedOn w:val="Normal"/>
    <w:rsid w:val="008C0433"/>
    <w:pPr>
      <w:spacing w:before="100" w:beforeAutospacing="1" w:after="100" w:afterAutospacing="1"/>
    </w:pPr>
    <w:rPr>
      <w:rFonts w:ascii="Times New Roman" w:eastAsia="Times New Roman" w:hAnsi="Times New Roman"/>
      <w:sz w:val="24"/>
      <w:szCs w:val="24"/>
      <w:lang w:val="es-CO" w:eastAsia="es-CO"/>
    </w:rPr>
  </w:style>
  <w:style w:type="paragraph" w:customStyle="1" w:styleId="Style11">
    <w:name w:val="Style11"/>
    <w:basedOn w:val="Normal"/>
    <w:uiPriority w:val="99"/>
    <w:rsid w:val="008C0433"/>
    <w:pPr>
      <w:widowControl w:val="0"/>
      <w:autoSpaceDE w:val="0"/>
      <w:autoSpaceDN w:val="0"/>
      <w:adjustRightInd w:val="0"/>
      <w:spacing w:line="407" w:lineRule="exact"/>
      <w:jc w:val="both"/>
    </w:pPr>
    <w:rPr>
      <w:rFonts w:ascii="Times New Roman" w:eastAsia="Times New Roman" w:hAnsi="Times New Roman"/>
      <w:sz w:val="24"/>
      <w:szCs w:val="24"/>
      <w:lang w:val="es-CO" w:eastAsia="es-CO"/>
    </w:rPr>
  </w:style>
  <w:style w:type="character" w:customStyle="1" w:styleId="dp8">
    <w:name w:val="dp8"/>
    <w:basedOn w:val="Fuentedeprrafopredeter"/>
    <w:rsid w:val="00372CDB"/>
  </w:style>
  <w:style w:type="paragraph" w:customStyle="1" w:styleId="western">
    <w:name w:val="western"/>
    <w:basedOn w:val="Normal"/>
    <w:rsid w:val="00E93AF7"/>
    <w:pPr>
      <w:spacing w:before="100" w:beforeAutospacing="1" w:after="100" w:afterAutospacing="1"/>
    </w:pPr>
    <w:rPr>
      <w:rFonts w:ascii="Times New Roman" w:eastAsia="Times New Roman" w:hAnsi="Times New Roman"/>
      <w:sz w:val="24"/>
      <w:szCs w:val="24"/>
      <w:lang w:val="es-CO" w:eastAsia="es-MX"/>
    </w:rPr>
  </w:style>
  <w:style w:type="paragraph" w:styleId="Textoindependiente3">
    <w:name w:val="Body Text 3"/>
    <w:basedOn w:val="Normal"/>
    <w:link w:val="Textoindependiente3Car"/>
    <w:uiPriority w:val="99"/>
    <w:semiHidden/>
    <w:unhideWhenUsed/>
    <w:rsid w:val="005F3BBA"/>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5F3BBA"/>
    <w:rPr>
      <w:rFonts w:ascii="Calibri" w:eastAsia="Calibri" w:hAnsi="Calibri" w:cs="Times New Roman"/>
      <w:sz w:val="16"/>
      <w:szCs w:val="16"/>
      <w:lang w:val="es-ES"/>
    </w:rPr>
  </w:style>
  <w:style w:type="character" w:customStyle="1" w:styleId="Ttulo3Car">
    <w:name w:val="Título 3 Car"/>
    <w:basedOn w:val="Fuentedeprrafopredeter"/>
    <w:link w:val="Ttulo3"/>
    <w:uiPriority w:val="9"/>
    <w:semiHidden/>
    <w:rsid w:val="003858DB"/>
    <w:rPr>
      <w:rFonts w:asciiTheme="majorHAnsi" w:eastAsiaTheme="majorEastAsia" w:hAnsiTheme="majorHAnsi" w:cstheme="majorBidi"/>
      <w:color w:val="1F3763" w:themeColor="accent1" w:themeShade="7F"/>
      <w:lang w:val="es-ES"/>
    </w:rPr>
  </w:style>
  <w:style w:type="character" w:styleId="nfasis">
    <w:name w:val="Emphasis"/>
    <w:uiPriority w:val="20"/>
    <w:qFormat/>
    <w:rsid w:val="00661D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3893">
      <w:bodyDiv w:val="1"/>
      <w:marLeft w:val="0"/>
      <w:marRight w:val="0"/>
      <w:marTop w:val="0"/>
      <w:marBottom w:val="0"/>
      <w:divBdr>
        <w:top w:val="none" w:sz="0" w:space="0" w:color="auto"/>
        <w:left w:val="none" w:sz="0" w:space="0" w:color="auto"/>
        <w:bottom w:val="none" w:sz="0" w:space="0" w:color="auto"/>
        <w:right w:val="none" w:sz="0" w:space="0" w:color="auto"/>
      </w:divBdr>
      <w:divsChild>
        <w:div w:id="1170172952">
          <w:marLeft w:val="0"/>
          <w:marRight w:val="0"/>
          <w:marTop w:val="0"/>
          <w:marBottom w:val="150"/>
          <w:divBdr>
            <w:top w:val="none" w:sz="0" w:space="0" w:color="auto"/>
            <w:left w:val="none" w:sz="0" w:space="0" w:color="auto"/>
            <w:bottom w:val="none" w:sz="0" w:space="0" w:color="auto"/>
            <w:right w:val="none" w:sz="0" w:space="0" w:color="auto"/>
          </w:divBdr>
        </w:div>
        <w:div w:id="1914392840">
          <w:marLeft w:val="0"/>
          <w:marRight w:val="0"/>
          <w:marTop w:val="0"/>
          <w:marBottom w:val="0"/>
          <w:divBdr>
            <w:top w:val="none" w:sz="0" w:space="0" w:color="auto"/>
            <w:left w:val="none" w:sz="0" w:space="0" w:color="auto"/>
            <w:bottom w:val="none" w:sz="0" w:space="0" w:color="auto"/>
            <w:right w:val="none" w:sz="0" w:space="0" w:color="auto"/>
          </w:divBdr>
        </w:div>
      </w:divsChild>
    </w:div>
    <w:div w:id="69426302">
      <w:bodyDiv w:val="1"/>
      <w:marLeft w:val="0"/>
      <w:marRight w:val="0"/>
      <w:marTop w:val="0"/>
      <w:marBottom w:val="0"/>
      <w:divBdr>
        <w:top w:val="none" w:sz="0" w:space="0" w:color="auto"/>
        <w:left w:val="none" w:sz="0" w:space="0" w:color="auto"/>
        <w:bottom w:val="none" w:sz="0" w:space="0" w:color="auto"/>
        <w:right w:val="none" w:sz="0" w:space="0" w:color="auto"/>
      </w:divBdr>
    </w:div>
    <w:div w:id="129522700">
      <w:bodyDiv w:val="1"/>
      <w:marLeft w:val="0"/>
      <w:marRight w:val="0"/>
      <w:marTop w:val="0"/>
      <w:marBottom w:val="0"/>
      <w:divBdr>
        <w:top w:val="none" w:sz="0" w:space="0" w:color="auto"/>
        <w:left w:val="none" w:sz="0" w:space="0" w:color="auto"/>
        <w:bottom w:val="none" w:sz="0" w:space="0" w:color="auto"/>
        <w:right w:val="none" w:sz="0" w:space="0" w:color="auto"/>
      </w:divBdr>
    </w:div>
    <w:div w:id="167914396">
      <w:bodyDiv w:val="1"/>
      <w:marLeft w:val="0"/>
      <w:marRight w:val="0"/>
      <w:marTop w:val="0"/>
      <w:marBottom w:val="0"/>
      <w:divBdr>
        <w:top w:val="none" w:sz="0" w:space="0" w:color="auto"/>
        <w:left w:val="none" w:sz="0" w:space="0" w:color="auto"/>
        <w:bottom w:val="none" w:sz="0" w:space="0" w:color="auto"/>
        <w:right w:val="none" w:sz="0" w:space="0" w:color="auto"/>
      </w:divBdr>
    </w:div>
    <w:div w:id="175048247">
      <w:bodyDiv w:val="1"/>
      <w:marLeft w:val="0"/>
      <w:marRight w:val="0"/>
      <w:marTop w:val="0"/>
      <w:marBottom w:val="0"/>
      <w:divBdr>
        <w:top w:val="none" w:sz="0" w:space="0" w:color="auto"/>
        <w:left w:val="none" w:sz="0" w:space="0" w:color="auto"/>
        <w:bottom w:val="none" w:sz="0" w:space="0" w:color="auto"/>
        <w:right w:val="none" w:sz="0" w:space="0" w:color="auto"/>
      </w:divBdr>
    </w:div>
    <w:div w:id="178666191">
      <w:bodyDiv w:val="1"/>
      <w:marLeft w:val="0"/>
      <w:marRight w:val="0"/>
      <w:marTop w:val="0"/>
      <w:marBottom w:val="0"/>
      <w:divBdr>
        <w:top w:val="none" w:sz="0" w:space="0" w:color="auto"/>
        <w:left w:val="none" w:sz="0" w:space="0" w:color="auto"/>
        <w:bottom w:val="none" w:sz="0" w:space="0" w:color="auto"/>
        <w:right w:val="none" w:sz="0" w:space="0" w:color="auto"/>
      </w:divBdr>
    </w:div>
    <w:div w:id="179784844">
      <w:bodyDiv w:val="1"/>
      <w:marLeft w:val="0"/>
      <w:marRight w:val="0"/>
      <w:marTop w:val="0"/>
      <w:marBottom w:val="0"/>
      <w:divBdr>
        <w:top w:val="none" w:sz="0" w:space="0" w:color="auto"/>
        <w:left w:val="none" w:sz="0" w:space="0" w:color="auto"/>
        <w:bottom w:val="none" w:sz="0" w:space="0" w:color="auto"/>
        <w:right w:val="none" w:sz="0" w:space="0" w:color="auto"/>
      </w:divBdr>
    </w:div>
    <w:div w:id="199364254">
      <w:bodyDiv w:val="1"/>
      <w:marLeft w:val="0"/>
      <w:marRight w:val="0"/>
      <w:marTop w:val="0"/>
      <w:marBottom w:val="0"/>
      <w:divBdr>
        <w:top w:val="none" w:sz="0" w:space="0" w:color="auto"/>
        <w:left w:val="none" w:sz="0" w:space="0" w:color="auto"/>
        <w:bottom w:val="none" w:sz="0" w:space="0" w:color="auto"/>
        <w:right w:val="none" w:sz="0" w:space="0" w:color="auto"/>
      </w:divBdr>
    </w:div>
    <w:div w:id="200215598">
      <w:bodyDiv w:val="1"/>
      <w:marLeft w:val="0"/>
      <w:marRight w:val="0"/>
      <w:marTop w:val="0"/>
      <w:marBottom w:val="0"/>
      <w:divBdr>
        <w:top w:val="none" w:sz="0" w:space="0" w:color="auto"/>
        <w:left w:val="none" w:sz="0" w:space="0" w:color="auto"/>
        <w:bottom w:val="none" w:sz="0" w:space="0" w:color="auto"/>
        <w:right w:val="none" w:sz="0" w:space="0" w:color="auto"/>
      </w:divBdr>
      <w:divsChild>
        <w:div w:id="781218762">
          <w:marLeft w:val="0"/>
          <w:marRight w:val="0"/>
          <w:marTop w:val="0"/>
          <w:marBottom w:val="0"/>
          <w:divBdr>
            <w:top w:val="none" w:sz="0" w:space="0" w:color="auto"/>
            <w:left w:val="none" w:sz="0" w:space="0" w:color="auto"/>
            <w:bottom w:val="none" w:sz="0" w:space="0" w:color="auto"/>
            <w:right w:val="none" w:sz="0" w:space="0" w:color="auto"/>
          </w:divBdr>
        </w:div>
        <w:div w:id="944196544">
          <w:marLeft w:val="0"/>
          <w:marRight w:val="0"/>
          <w:marTop w:val="0"/>
          <w:marBottom w:val="0"/>
          <w:divBdr>
            <w:top w:val="none" w:sz="0" w:space="0" w:color="auto"/>
            <w:left w:val="none" w:sz="0" w:space="0" w:color="auto"/>
            <w:bottom w:val="none" w:sz="0" w:space="0" w:color="auto"/>
            <w:right w:val="none" w:sz="0" w:space="0" w:color="auto"/>
          </w:divBdr>
        </w:div>
        <w:div w:id="849491825">
          <w:marLeft w:val="0"/>
          <w:marRight w:val="0"/>
          <w:marTop w:val="0"/>
          <w:marBottom w:val="0"/>
          <w:divBdr>
            <w:top w:val="none" w:sz="0" w:space="0" w:color="auto"/>
            <w:left w:val="none" w:sz="0" w:space="0" w:color="auto"/>
            <w:bottom w:val="none" w:sz="0" w:space="0" w:color="auto"/>
            <w:right w:val="none" w:sz="0" w:space="0" w:color="auto"/>
          </w:divBdr>
        </w:div>
        <w:div w:id="1914853325">
          <w:marLeft w:val="0"/>
          <w:marRight w:val="0"/>
          <w:marTop w:val="0"/>
          <w:marBottom w:val="0"/>
          <w:divBdr>
            <w:top w:val="none" w:sz="0" w:space="0" w:color="auto"/>
            <w:left w:val="none" w:sz="0" w:space="0" w:color="auto"/>
            <w:bottom w:val="none" w:sz="0" w:space="0" w:color="auto"/>
            <w:right w:val="none" w:sz="0" w:space="0" w:color="auto"/>
          </w:divBdr>
        </w:div>
        <w:div w:id="1882327248">
          <w:marLeft w:val="0"/>
          <w:marRight w:val="0"/>
          <w:marTop w:val="0"/>
          <w:marBottom w:val="0"/>
          <w:divBdr>
            <w:top w:val="none" w:sz="0" w:space="0" w:color="auto"/>
            <w:left w:val="none" w:sz="0" w:space="0" w:color="auto"/>
            <w:bottom w:val="none" w:sz="0" w:space="0" w:color="auto"/>
            <w:right w:val="none" w:sz="0" w:space="0" w:color="auto"/>
          </w:divBdr>
        </w:div>
        <w:div w:id="315843254">
          <w:marLeft w:val="0"/>
          <w:marRight w:val="0"/>
          <w:marTop w:val="0"/>
          <w:marBottom w:val="0"/>
          <w:divBdr>
            <w:top w:val="none" w:sz="0" w:space="0" w:color="auto"/>
            <w:left w:val="none" w:sz="0" w:space="0" w:color="auto"/>
            <w:bottom w:val="none" w:sz="0" w:space="0" w:color="auto"/>
            <w:right w:val="none" w:sz="0" w:space="0" w:color="auto"/>
          </w:divBdr>
        </w:div>
        <w:div w:id="2033219142">
          <w:marLeft w:val="0"/>
          <w:marRight w:val="0"/>
          <w:marTop w:val="0"/>
          <w:marBottom w:val="0"/>
          <w:divBdr>
            <w:top w:val="none" w:sz="0" w:space="0" w:color="auto"/>
            <w:left w:val="none" w:sz="0" w:space="0" w:color="auto"/>
            <w:bottom w:val="none" w:sz="0" w:space="0" w:color="auto"/>
            <w:right w:val="none" w:sz="0" w:space="0" w:color="auto"/>
          </w:divBdr>
        </w:div>
        <w:div w:id="2031254527">
          <w:marLeft w:val="0"/>
          <w:marRight w:val="0"/>
          <w:marTop w:val="0"/>
          <w:marBottom w:val="0"/>
          <w:divBdr>
            <w:top w:val="none" w:sz="0" w:space="0" w:color="auto"/>
            <w:left w:val="none" w:sz="0" w:space="0" w:color="auto"/>
            <w:bottom w:val="none" w:sz="0" w:space="0" w:color="auto"/>
            <w:right w:val="none" w:sz="0" w:space="0" w:color="auto"/>
          </w:divBdr>
        </w:div>
        <w:div w:id="137311834">
          <w:marLeft w:val="0"/>
          <w:marRight w:val="0"/>
          <w:marTop w:val="0"/>
          <w:marBottom w:val="0"/>
          <w:divBdr>
            <w:top w:val="none" w:sz="0" w:space="0" w:color="auto"/>
            <w:left w:val="none" w:sz="0" w:space="0" w:color="auto"/>
            <w:bottom w:val="none" w:sz="0" w:space="0" w:color="auto"/>
            <w:right w:val="none" w:sz="0" w:space="0" w:color="auto"/>
          </w:divBdr>
        </w:div>
        <w:div w:id="977805760">
          <w:marLeft w:val="0"/>
          <w:marRight w:val="0"/>
          <w:marTop w:val="0"/>
          <w:marBottom w:val="0"/>
          <w:divBdr>
            <w:top w:val="none" w:sz="0" w:space="0" w:color="auto"/>
            <w:left w:val="none" w:sz="0" w:space="0" w:color="auto"/>
            <w:bottom w:val="none" w:sz="0" w:space="0" w:color="auto"/>
            <w:right w:val="none" w:sz="0" w:space="0" w:color="auto"/>
          </w:divBdr>
        </w:div>
        <w:div w:id="1215392762">
          <w:marLeft w:val="0"/>
          <w:marRight w:val="0"/>
          <w:marTop w:val="0"/>
          <w:marBottom w:val="0"/>
          <w:divBdr>
            <w:top w:val="none" w:sz="0" w:space="0" w:color="auto"/>
            <w:left w:val="none" w:sz="0" w:space="0" w:color="auto"/>
            <w:bottom w:val="none" w:sz="0" w:space="0" w:color="auto"/>
            <w:right w:val="none" w:sz="0" w:space="0" w:color="auto"/>
          </w:divBdr>
        </w:div>
        <w:div w:id="1974944748">
          <w:marLeft w:val="0"/>
          <w:marRight w:val="0"/>
          <w:marTop w:val="0"/>
          <w:marBottom w:val="0"/>
          <w:divBdr>
            <w:top w:val="none" w:sz="0" w:space="0" w:color="auto"/>
            <w:left w:val="none" w:sz="0" w:space="0" w:color="auto"/>
            <w:bottom w:val="none" w:sz="0" w:space="0" w:color="auto"/>
            <w:right w:val="none" w:sz="0" w:space="0" w:color="auto"/>
          </w:divBdr>
        </w:div>
        <w:div w:id="1230575553">
          <w:marLeft w:val="0"/>
          <w:marRight w:val="0"/>
          <w:marTop w:val="0"/>
          <w:marBottom w:val="0"/>
          <w:divBdr>
            <w:top w:val="none" w:sz="0" w:space="0" w:color="auto"/>
            <w:left w:val="none" w:sz="0" w:space="0" w:color="auto"/>
            <w:bottom w:val="none" w:sz="0" w:space="0" w:color="auto"/>
            <w:right w:val="none" w:sz="0" w:space="0" w:color="auto"/>
          </w:divBdr>
        </w:div>
        <w:div w:id="1680159464">
          <w:marLeft w:val="0"/>
          <w:marRight w:val="0"/>
          <w:marTop w:val="0"/>
          <w:marBottom w:val="0"/>
          <w:divBdr>
            <w:top w:val="none" w:sz="0" w:space="0" w:color="auto"/>
            <w:left w:val="none" w:sz="0" w:space="0" w:color="auto"/>
            <w:bottom w:val="none" w:sz="0" w:space="0" w:color="auto"/>
            <w:right w:val="none" w:sz="0" w:space="0" w:color="auto"/>
          </w:divBdr>
        </w:div>
        <w:div w:id="314333843">
          <w:marLeft w:val="0"/>
          <w:marRight w:val="0"/>
          <w:marTop w:val="0"/>
          <w:marBottom w:val="0"/>
          <w:divBdr>
            <w:top w:val="none" w:sz="0" w:space="0" w:color="auto"/>
            <w:left w:val="none" w:sz="0" w:space="0" w:color="auto"/>
            <w:bottom w:val="none" w:sz="0" w:space="0" w:color="auto"/>
            <w:right w:val="none" w:sz="0" w:space="0" w:color="auto"/>
          </w:divBdr>
        </w:div>
        <w:div w:id="1241210897">
          <w:marLeft w:val="0"/>
          <w:marRight w:val="0"/>
          <w:marTop w:val="0"/>
          <w:marBottom w:val="0"/>
          <w:divBdr>
            <w:top w:val="none" w:sz="0" w:space="0" w:color="auto"/>
            <w:left w:val="none" w:sz="0" w:space="0" w:color="auto"/>
            <w:bottom w:val="none" w:sz="0" w:space="0" w:color="auto"/>
            <w:right w:val="none" w:sz="0" w:space="0" w:color="auto"/>
          </w:divBdr>
        </w:div>
        <w:div w:id="242959515">
          <w:marLeft w:val="0"/>
          <w:marRight w:val="0"/>
          <w:marTop w:val="0"/>
          <w:marBottom w:val="0"/>
          <w:divBdr>
            <w:top w:val="none" w:sz="0" w:space="0" w:color="auto"/>
            <w:left w:val="none" w:sz="0" w:space="0" w:color="auto"/>
            <w:bottom w:val="none" w:sz="0" w:space="0" w:color="auto"/>
            <w:right w:val="none" w:sz="0" w:space="0" w:color="auto"/>
          </w:divBdr>
        </w:div>
        <w:div w:id="337658129">
          <w:marLeft w:val="0"/>
          <w:marRight w:val="0"/>
          <w:marTop w:val="0"/>
          <w:marBottom w:val="0"/>
          <w:divBdr>
            <w:top w:val="none" w:sz="0" w:space="0" w:color="auto"/>
            <w:left w:val="none" w:sz="0" w:space="0" w:color="auto"/>
            <w:bottom w:val="none" w:sz="0" w:space="0" w:color="auto"/>
            <w:right w:val="none" w:sz="0" w:space="0" w:color="auto"/>
          </w:divBdr>
        </w:div>
        <w:div w:id="1152600779">
          <w:marLeft w:val="0"/>
          <w:marRight w:val="0"/>
          <w:marTop w:val="0"/>
          <w:marBottom w:val="0"/>
          <w:divBdr>
            <w:top w:val="none" w:sz="0" w:space="0" w:color="auto"/>
            <w:left w:val="none" w:sz="0" w:space="0" w:color="auto"/>
            <w:bottom w:val="none" w:sz="0" w:space="0" w:color="auto"/>
            <w:right w:val="none" w:sz="0" w:space="0" w:color="auto"/>
          </w:divBdr>
        </w:div>
        <w:div w:id="1716734737">
          <w:marLeft w:val="0"/>
          <w:marRight w:val="0"/>
          <w:marTop w:val="0"/>
          <w:marBottom w:val="0"/>
          <w:divBdr>
            <w:top w:val="none" w:sz="0" w:space="0" w:color="auto"/>
            <w:left w:val="none" w:sz="0" w:space="0" w:color="auto"/>
            <w:bottom w:val="none" w:sz="0" w:space="0" w:color="auto"/>
            <w:right w:val="none" w:sz="0" w:space="0" w:color="auto"/>
          </w:divBdr>
        </w:div>
        <w:div w:id="1505587581">
          <w:marLeft w:val="0"/>
          <w:marRight w:val="0"/>
          <w:marTop w:val="0"/>
          <w:marBottom w:val="0"/>
          <w:divBdr>
            <w:top w:val="none" w:sz="0" w:space="0" w:color="auto"/>
            <w:left w:val="none" w:sz="0" w:space="0" w:color="auto"/>
            <w:bottom w:val="none" w:sz="0" w:space="0" w:color="auto"/>
            <w:right w:val="none" w:sz="0" w:space="0" w:color="auto"/>
          </w:divBdr>
        </w:div>
        <w:div w:id="1678532251">
          <w:marLeft w:val="0"/>
          <w:marRight w:val="0"/>
          <w:marTop w:val="0"/>
          <w:marBottom w:val="0"/>
          <w:divBdr>
            <w:top w:val="none" w:sz="0" w:space="0" w:color="auto"/>
            <w:left w:val="none" w:sz="0" w:space="0" w:color="auto"/>
            <w:bottom w:val="none" w:sz="0" w:space="0" w:color="auto"/>
            <w:right w:val="none" w:sz="0" w:space="0" w:color="auto"/>
          </w:divBdr>
        </w:div>
        <w:div w:id="166944018">
          <w:marLeft w:val="0"/>
          <w:marRight w:val="0"/>
          <w:marTop w:val="0"/>
          <w:marBottom w:val="0"/>
          <w:divBdr>
            <w:top w:val="none" w:sz="0" w:space="0" w:color="auto"/>
            <w:left w:val="none" w:sz="0" w:space="0" w:color="auto"/>
            <w:bottom w:val="none" w:sz="0" w:space="0" w:color="auto"/>
            <w:right w:val="none" w:sz="0" w:space="0" w:color="auto"/>
          </w:divBdr>
        </w:div>
        <w:div w:id="734280005">
          <w:marLeft w:val="0"/>
          <w:marRight w:val="0"/>
          <w:marTop w:val="0"/>
          <w:marBottom w:val="0"/>
          <w:divBdr>
            <w:top w:val="none" w:sz="0" w:space="0" w:color="auto"/>
            <w:left w:val="none" w:sz="0" w:space="0" w:color="auto"/>
            <w:bottom w:val="none" w:sz="0" w:space="0" w:color="auto"/>
            <w:right w:val="none" w:sz="0" w:space="0" w:color="auto"/>
          </w:divBdr>
        </w:div>
        <w:div w:id="448285826">
          <w:marLeft w:val="0"/>
          <w:marRight w:val="0"/>
          <w:marTop w:val="0"/>
          <w:marBottom w:val="0"/>
          <w:divBdr>
            <w:top w:val="none" w:sz="0" w:space="0" w:color="auto"/>
            <w:left w:val="none" w:sz="0" w:space="0" w:color="auto"/>
            <w:bottom w:val="none" w:sz="0" w:space="0" w:color="auto"/>
            <w:right w:val="none" w:sz="0" w:space="0" w:color="auto"/>
          </w:divBdr>
        </w:div>
        <w:div w:id="708258234">
          <w:marLeft w:val="0"/>
          <w:marRight w:val="0"/>
          <w:marTop w:val="0"/>
          <w:marBottom w:val="0"/>
          <w:divBdr>
            <w:top w:val="none" w:sz="0" w:space="0" w:color="auto"/>
            <w:left w:val="none" w:sz="0" w:space="0" w:color="auto"/>
            <w:bottom w:val="none" w:sz="0" w:space="0" w:color="auto"/>
            <w:right w:val="none" w:sz="0" w:space="0" w:color="auto"/>
          </w:divBdr>
        </w:div>
        <w:div w:id="1624189702">
          <w:marLeft w:val="0"/>
          <w:marRight w:val="0"/>
          <w:marTop w:val="0"/>
          <w:marBottom w:val="0"/>
          <w:divBdr>
            <w:top w:val="none" w:sz="0" w:space="0" w:color="auto"/>
            <w:left w:val="none" w:sz="0" w:space="0" w:color="auto"/>
            <w:bottom w:val="none" w:sz="0" w:space="0" w:color="auto"/>
            <w:right w:val="none" w:sz="0" w:space="0" w:color="auto"/>
          </w:divBdr>
        </w:div>
        <w:div w:id="129443913">
          <w:marLeft w:val="0"/>
          <w:marRight w:val="0"/>
          <w:marTop w:val="0"/>
          <w:marBottom w:val="0"/>
          <w:divBdr>
            <w:top w:val="none" w:sz="0" w:space="0" w:color="auto"/>
            <w:left w:val="none" w:sz="0" w:space="0" w:color="auto"/>
            <w:bottom w:val="none" w:sz="0" w:space="0" w:color="auto"/>
            <w:right w:val="none" w:sz="0" w:space="0" w:color="auto"/>
          </w:divBdr>
        </w:div>
        <w:div w:id="396363692">
          <w:marLeft w:val="0"/>
          <w:marRight w:val="0"/>
          <w:marTop w:val="0"/>
          <w:marBottom w:val="0"/>
          <w:divBdr>
            <w:top w:val="none" w:sz="0" w:space="0" w:color="auto"/>
            <w:left w:val="none" w:sz="0" w:space="0" w:color="auto"/>
            <w:bottom w:val="none" w:sz="0" w:space="0" w:color="auto"/>
            <w:right w:val="none" w:sz="0" w:space="0" w:color="auto"/>
          </w:divBdr>
        </w:div>
        <w:div w:id="1722822627">
          <w:marLeft w:val="0"/>
          <w:marRight w:val="0"/>
          <w:marTop w:val="0"/>
          <w:marBottom w:val="0"/>
          <w:divBdr>
            <w:top w:val="none" w:sz="0" w:space="0" w:color="auto"/>
            <w:left w:val="none" w:sz="0" w:space="0" w:color="auto"/>
            <w:bottom w:val="none" w:sz="0" w:space="0" w:color="auto"/>
            <w:right w:val="none" w:sz="0" w:space="0" w:color="auto"/>
          </w:divBdr>
        </w:div>
        <w:div w:id="1042293140">
          <w:marLeft w:val="0"/>
          <w:marRight w:val="0"/>
          <w:marTop w:val="0"/>
          <w:marBottom w:val="0"/>
          <w:divBdr>
            <w:top w:val="none" w:sz="0" w:space="0" w:color="auto"/>
            <w:left w:val="none" w:sz="0" w:space="0" w:color="auto"/>
            <w:bottom w:val="none" w:sz="0" w:space="0" w:color="auto"/>
            <w:right w:val="none" w:sz="0" w:space="0" w:color="auto"/>
          </w:divBdr>
        </w:div>
        <w:div w:id="1138915391">
          <w:marLeft w:val="0"/>
          <w:marRight w:val="0"/>
          <w:marTop w:val="0"/>
          <w:marBottom w:val="0"/>
          <w:divBdr>
            <w:top w:val="none" w:sz="0" w:space="0" w:color="auto"/>
            <w:left w:val="none" w:sz="0" w:space="0" w:color="auto"/>
            <w:bottom w:val="none" w:sz="0" w:space="0" w:color="auto"/>
            <w:right w:val="none" w:sz="0" w:space="0" w:color="auto"/>
          </w:divBdr>
        </w:div>
        <w:div w:id="797066532">
          <w:marLeft w:val="0"/>
          <w:marRight w:val="0"/>
          <w:marTop w:val="0"/>
          <w:marBottom w:val="0"/>
          <w:divBdr>
            <w:top w:val="none" w:sz="0" w:space="0" w:color="auto"/>
            <w:left w:val="none" w:sz="0" w:space="0" w:color="auto"/>
            <w:bottom w:val="none" w:sz="0" w:space="0" w:color="auto"/>
            <w:right w:val="none" w:sz="0" w:space="0" w:color="auto"/>
          </w:divBdr>
        </w:div>
        <w:div w:id="181938625">
          <w:marLeft w:val="0"/>
          <w:marRight w:val="0"/>
          <w:marTop w:val="0"/>
          <w:marBottom w:val="0"/>
          <w:divBdr>
            <w:top w:val="none" w:sz="0" w:space="0" w:color="auto"/>
            <w:left w:val="none" w:sz="0" w:space="0" w:color="auto"/>
            <w:bottom w:val="none" w:sz="0" w:space="0" w:color="auto"/>
            <w:right w:val="none" w:sz="0" w:space="0" w:color="auto"/>
          </w:divBdr>
        </w:div>
        <w:div w:id="1636985711">
          <w:marLeft w:val="0"/>
          <w:marRight w:val="0"/>
          <w:marTop w:val="0"/>
          <w:marBottom w:val="0"/>
          <w:divBdr>
            <w:top w:val="none" w:sz="0" w:space="0" w:color="auto"/>
            <w:left w:val="none" w:sz="0" w:space="0" w:color="auto"/>
            <w:bottom w:val="none" w:sz="0" w:space="0" w:color="auto"/>
            <w:right w:val="none" w:sz="0" w:space="0" w:color="auto"/>
          </w:divBdr>
        </w:div>
        <w:div w:id="876425984">
          <w:marLeft w:val="0"/>
          <w:marRight w:val="0"/>
          <w:marTop w:val="0"/>
          <w:marBottom w:val="0"/>
          <w:divBdr>
            <w:top w:val="none" w:sz="0" w:space="0" w:color="auto"/>
            <w:left w:val="none" w:sz="0" w:space="0" w:color="auto"/>
            <w:bottom w:val="none" w:sz="0" w:space="0" w:color="auto"/>
            <w:right w:val="none" w:sz="0" w:space="0" w:color="auto"/>
          </w:divBdr>
        </w:div>
        <w:div w:id="521548934">
          <w:marLeft w:val="0"/>
          <w:marRight w:val="0"/>
          <w:marTop w:val="0"/>
          <w:marBottom w:val="0"/>
          <w:divBdr>
            <w:top w:val="none" w:sz="0" w:space="0" w:color="auto"/>
            <w:left w:val="none" w:sz="0" w:space="0" w:color="auto"/>
            <w:bottom w:val="none" w:sz="0" w:space="0" w:color="auto"/>
            <w:right w:val="none" w:sz="0" w:space="0" w:color="auto"/>
          </w:divBdr>
        </w:div>
      </w:divsChild>
    </w:div>
    <w:div w:id="212891465">
      <w:bodyDiv w:val="1"/>
      <w:marLeft w:val="0"/>
      <w:marRight w:val="0"/>
      <w:marTop w:val="0"/>
      <w:marBottom w:val="0"/>
      <w:divBdr>
        <w:top w:val="none" w:sz="0" w:space="0" w:color="auto"/>
        <w:left w:val="none" w:sz="0" w:space="0" w:color="auto"/>
        <w:bottom w:val="none" w:sz="0" w:space="0" w:color="auto"/>
        <w:right w:val="none" w:sz="0" w:space="0" w:color="auto"/>
      </w:divBdr>
    </w:div>
    <w:div w:id="216481309">
      <w:bodyDiv w:val="1"/>
      <w:marLeft w:val="0"/>
      <w:marRight w:val="0"/>
      <w:marTop w:val="0"/>
      <w:marBottom w:val="0"/>
      <w:divBdr>
        <w:top w:val="none" w:sz="0" w:space="0" w:color="auto"/>
        <w:left w:val="none" w:sz="0" w:space="0" w:color="auto"/>
        <w:bottom w:val="none" w:sz="0" w:space="0" w:color="auto"/>
        <w:right w:val="none" w:sz="0" w:space="0" w:color="auto"/>
      </w:divBdr>
    </w:div>
    <w:div w:id="277027708">
      <w:bodyDiv w:val="1"/>
      <w:marLeft w:val="0"/>
      <w:marRight w:val="0"/>
      <w:marTop w:val="0"/>
      <w:marBottom w:val="0"/>
      <w:divBdr>
        <w:top w:val="none" w:sz="0" w:space="0" w:color="auto"/>
        <w:left w:val="none" w:sz="0" w:space="0" w:color="auto"/>
        <w:bottom w:val="none" w:sz="0" w:space="0" w:color="auto"/>
        <w:right w:val="none" w:sz="0" w:space="0" w:color="auto"/>
      </w:divBdr>
    </w:div>
    <w:div w:id="320473657">
      <w:bodyDiv w:val="1"/>
      <w:marLeft w:val="0"/>
      <w:marRight w:val="0"/>
      <w:marTop w:val="0"/>
      <w:marBottom w:val="0"/>
      <w:divBdr>
        <w:top w:val="none" w:sz="0" w:space="0" w:color="auto"/>
        <w:left w:val="none" w:sz="0" w:space="0" w:color="auto"/>
        <w:bottom w:val="none" w:sz="0" w:space="0" w:color="auto"/>
        <w:right w:val="none" w:sz="0" w:space="0" w:color="auto"/>
      </w:divBdr>
    </w:div>
    <w:div w:id="364253717">
      <w:bodyDiv w:val="1"/>
      <w:marLeft w:val="0"/>
      <w:marRight w:val="0"/>
      <w:marTop w:val="0"/>
      <w:marBottom w:val="0"/>
      <w:divBdr>
        <w:top w:val="none" w:sz="0" w:space="0" w:color="auto"/>
        <w:left w:val="none" w:sz="0" w:space="0" w:color="auto"/>
        <w:bottom w:val="none" w:sz="0" w:space="0" w:color="auto"/>
        <w:right w:val="none" w:sz="0" w:space="0" w:color="auto"/>
      </w:divBdr>
    </w:div>
    <w:div w:id="406928595">
      <w:bodyDiv w:val="1"/>
      <w:marLeft w:val="0"/>
      <w:marRight w:val="0"/>
      <w:marTop w:val="0"/>
      <w:marBottom w:val="0"/>
      <w:divBdr>
        <w:top w:val="none" w:sz="0" w:space="0" w:color="auto"/>
        <w:left w:val="none" w:sz="0" w:space="0" w:color="auto"/>
        <w:bottom w:val="none" w:sz="0" w:space="0" w:color="auto"/>
        <w:right w:val="none" w:sz="0" w:space="0" w:color="auto"/>
      </w:divBdr>
    </w:div>
    <w:div w:id="409667906">
      <w:bodyDiv w:val="1"/>
      <w:marLeft w:val="0"/>
      <w:marRight w:val="0"/>
      <w:marTop w:val="0"/>
      <w:marBottom w:val="0"/>
      <w:divBdr>
        <w:top w:val="none" w:sz="0" w:space="0" w:color="auto"/>
        <w:left w:val="none" w:sz="0" w:space="0" w:color="auto"/>
        <w:bottom w:val="none" w:sz="0" w:space="0" w:color="auto"/>
        <w:right w:val="none" w:sz="0" w:space="0" w:color="auto"/>
      </w:divBdr>
    </w:div>
    <w:div w:id="423846414">
      <w:bodyDiv w:val="1"/>
      <w:marLeft w:val="0"/>
      <w:marRight w:val="0"/>
      <w:marTop w:val="0"/>
      <w:marBottom w:val="0"/>
      <w:divBdr>
        <w:top w:val="none" w:sz="0" w:space="0" w:color="auto"/>
        <w:left w:val="none" w:sz="0" w:space="0" w:color="auto"/>
        <w:bottom w:val="none" w:sz="0" w:space="0" w:color="auto"/>
        <w:right w:val="none" w:sz="0" w:space="0" w:color="auto"/>
      </w:divBdr>
    </w:div>
    <w:div w:id="448595764">
      <w:bodyDiv w:val="1"/>
      <w:marLeft w:val="0"/>
      <w:marRight w:val="0"/>
      <w:marTop w:val="0"/>
      <w:marBottom w:val="0"/>
      <w:divBdr>
        <w:top w:val="none" w:sz="0" w:space="0" w:color="auto"/>
        <w:left w:val="none" w:sz="0" w:space="0" w:color="auto"/>
        <w:bottom w:val="none" w:sz="0" w:space="0" w:color="auto"/>
        <w:right w:val="none" w:sz="0" w:space="0" w:color="auto"/>
      </w:divBdr>
    </w:div>
    <w:div w:id="482545935">
      <w:bodyDiv w:val="1"/>
      <w:marLeft w:val="0"/>
      <w:marRight w:val="0"/>
      <w:marTop w:val="0"/>
      <w:marBottom w:val="0"/>
      <w:divBdr>
        <w:top w:val="none" w:sz="0" w:space="0" w:color="auto"/>
        <w:left w:val="none" w:sz="0" w:space="0" w:color="auto"/>
        <w:bottom w:val="none" w:sz="0" w:space="0" w:color="auto"/>
        <w:right w:val="none" w:sz="0" w:space="0" w:color="auto"/>
      </w:divBdr>
    </w:div>
    <w:div w:id="484860271">
      <w:bodyDiv w:val="1"/>
      <w:marLeft w:val="0"/>
      <w:marRight w:val="0"/>
      <w:marTop w:val="0"/>
      <w:marBottom w:val="0"/>
      <w:divBdr>
        <w:top w:val="none" w:sz="0" w:space="0" w:color="auto"/>
        <w:left w:val="none" w:sz="0" w:space="0" w:color="auto"/>
        <w:bottom w:val="none" w:sz="0" w:space="0" w:color="auto"/>
        <w:right w:val="none" w:sz="0" w:space="0" w:color="auto"/>
      </w:divBdr>
    </w:div>
    <w:div w:id="487793639">
      <w:bodyDiv w:val="1"/>
      <w:marLeft w:val="0"/>
      <w:marRight w:val="0"/>
      <w:marTop w:val="0"/>
      <w:marBottom w:val="0"/>
      <w:divBdr>
        <w:top w:val="none" w:sz="0" w:space="0" w:color="auto"/>
        <w:left w:val="none" w:sz="0" w:space="0" w:color="auto"/>
        <w:bottom w:val="none" w:sz="0" w:space="0" w:color="auto"/>
        <w:right w:val="none" w:sz="0" w:space="0" w:color="auto"/>
      </w:divBdr>
    </w:div>
    <w:div w:id="492067851">
      <w:bodyDiv w:val="1"/>
      <w:marLeft w:val="0"/>
      <w:marRight w:val="0"/>
      <w:marTop w:val="0"/>
      <w:marBottom w:val="0"/>
      <w:divBdr>
        <w:top w:val="none" w:sz="0" w:space="0" w:color="auto"/>
        <w:left w:val="none" w:sz="0" w:space="0" w:color="auto"/>
        <w:bottom w:val="none" w:sz="0" w:space="0" w:color="auto"/>
        <w:right w:val="none" w:sz="0" w:space="0" w:color="auto"/>
      </w:divBdr>
    </w:div>
    <w:div w:id="507524022">
      <w:bodyDiv w:val="1"/>
      <w:marLeft w:val="0"/>
      <w:marRight w:val="0"/>
      <w:marTop w:val="0"/>
      <w:marBottom w:val="0"/>
      <w:divBdr>
        <w:top w:val="none" w:sz="0" w:space="0" w:color="auto"/>
        <w:left w:val="none" w:sz="0" w:space="0" w:color="auto"/>
        <w:bottom w:val="none" w:sz="0" w:space="0" w:color="auto"/>
        <w:right w:val="none" w:sz="0" w:space="0" w:color="auto"/>
      </w:divBdr>
    </w:div>
    <w:div w:id="546180312">
      <w:bodyDiv w:val="1"/>
      <w:marLeft w:val="0"/>
      <w:marRight w:val="0"/>
      <w:marTop w:val="0"/>
      <w:marBottom w:val="0"/>
      <w:divBdr>
        <w:top w:val="none" w:sz="0" w:space="0" w:color="auto"/>
        <w:left w:val="none" w:sz="0" w:space="0" w:color="auto"/>
        <w:bottom w:val="none" w:sz="0" w:space="0" w:color="auto"/>
        <w:right w:val="none" w:sz="0" w:space="0" w:color="auto"/>
      </w:divBdr>
    </w:div>
    <w:div w:id="584998881">
      <w:bodyDiv w:val="1"/>
      <w:marLeft w:val="0"/>
      <w:marRight w:val="0"/>
      <w:marTop w:val="0"/>
      <w:marBottom w:val="0"/>
      <w:divBdr>
        <w:top w:val="none" w:sz="0" w:space="0" w:color="auto"/>
        <w:left w:val="none" w:sz="0" w:space="0" w:color="auto"/>
        <w:bottom w:val="none" w:sz="0" w:space="0" w:color="auto"/>
        <w:right w:val="none" w:sz="0" w:space="0" w:color="auto"/>
      </w:divBdr>
    </w:div>
    <w:div w:id="605769038">
      <w:bodyDiv w:val="1"/>
      <w:marLeft w:val="0"/>
      <w:marRight w:val="0"/>
      <w:marTop w:val="0"/>
      <w:marBottom w:val="0"/>
      <w:divBdr>
        <w:top w:val="none" w:sz="0" w:space="0" w:color="auto"/>
        <w:left w:val="none" w:sz="0" w:space="0" w:color="auto"/>
        <w:bottom w:val="none" w:sz="0" w:space="0" w:color="auto"/>
        <w:right w:val="none" w:sz="0" w:space="0" w:color="auto"/>
      </w:divBdr>
    </w:div>
    <w:div w:id="611011644">
      <w:bodyDiv w:val="1"/>
      <w:marLeft w:val="0"/>
      <w:marRight w:val="0"/>
      <w:marTop w:val="0"/>
      <w:marBottom w:val="0"/>
      <w:divBdr>
        <w:top w:val="none" w:sz="0" w:space="0" w:color="auto"/>
        <w:left w:val="none" w:sz="0" w:space="0" w:color="auto"/>
        <w:bottom w:val="none" w:sz="0" w:space="0" w:color="auto"/>
        <w:right w:val="none" w:sz="0" w:space="0" w:color="auto"/>
      </w:divBdr>
    </w:div>
    <w:div w:id="634019989">
      <w:bodyDiv w:val="1"/>
      <w:marLeft w:val="0"/>
      <w:marRight w:val="0"/>
      <w:marTop w:val="0"/>
      <w:marBottom w:val="0"/>
      <w:divBdr>
        <w:top w:val="none" w:sz="0" w:space="0" w:color="auto"/>
        <w:left w:val="none" w:sz="0" w:space="0" w:color="auto"/>
        <w:bottom w:val="none" w:sz="0" w:space="0" w:color="auto"/>
        <w:right w:val="none" w:sz="0" w:space="0" w:color="auto"/>
      </w:divBdr>
    </w:div>
    <w:div w:id="664211833">
      <w:bodyDiv w:val="1"/>
      <w:marLeft w:val="0"/>
      <w:marRight w:val="0"/>
      <w:marTop w:val="0"/>
      <w:marBottom w:val="0"/>
      <w:divBdr>
        <w:top w:val="none" w:sz="0" w:space="0" w:color="auto"/>
        <w:left w:val="none" w:sz="0" w:space="0" w:color="auto"/>
        <w:bottom w:val="none" w:sz="0" w:space="0" w:color="auto"/>
        <w:right w:val="none" w:sz="0" w:space="0" w:color="auto"/>
      </w:divBdr>
    </w:div>
    <w:div w:id="701979373">
      <w:bodyDiv w:val="1"/>
      <w:marLeft w:val="0"/>
      <w:marRight w:val="0"/>
      <w:marTop w:val="0"/>
      <w:marBottom w:val="0"/>
      <w:divBdr>
        <w:top w:val="none" w:sz="0" w:space="0" w:color="auto"/>
        <w:left w:val="none" w:sz="0" w:space="0" w:color="auto"/>
        <w:bottom w:val="none" w:sz="0" w:space="0" w:color="auto"/>
        <w:right w:val="none" w:sz="0" w:space="0" w:color="auto"/>
      </w:divBdr>
    </w:div>
    <w:div w:id="704988959">
      <w:bodyDiv w:val="1"/>
      <w:marLeft w:val="0"/>
      <w:marRight w:val="0"/>
      <w:marTop w:val="0"/>
      <w:marBottom w:val="0"/>
      <w:divBdr>
        <w:top w:val="none" w:sz="0" w:space="0" w:color="auto"/>
        <w:left w:val="none" w:sz="0" w:space="0" w:color="auto"/>
        <w:bottom w:val="none" w:sz="0" w:space="0" w:color="auto"/>
        <w:right w:val="none" w:sz="0" w:space="0" w:color="auto"/>
      </w:divBdr>
    </w:div>
    <w:div w:id="715589924">
      <w:bodyDiv w:val="1"/>
      <w:marLeft w:val="0"/>
      <w:marRight w:val="0"/>
      <w:marTop w:val="0"/>
      <w:marBottom w:val="0"/>
      <w:divBdr>
        <w:top w:val="none" w:sz="0" w:space="0" w:color="auto"/>
        <w:left w:val="none" w:sz="0" w:space="0" w:color="auto"/>
        <w:bottom w:val="none" w:sz="0" w:space="0" w:color="auto"/>
        <w:right w:val="none" w:sz="0" w:space="0" w:color="auto"/>
      </w:divBdr>
    </w:div>
    <w:div w:id="717240453">
      <w:bodyDiv w:val="1"/>
      <w:marLeft w:val="0"/>
      <w:marRight w:val="0"/>
      <w:marTop w:val="0"/>
      <w:marBottom w:val="0"/>
      <w:divBdr>
        <w:top w:val="none" w:sz="0" w:space="0" w:color="auto"/>
        <w:left w:val="none" w:sz="0" w:space="0" w:color="auto"/>
        <w:bottom w:val="none" w:sz="0" w:space="0" w:color="auto"/>
        <w:right w:val="none" w:sz="0" w:space="0" w:color="auto"/>
      </w:divBdr>
    </w:div>
    <w:div w:id="727997740">
      <w:bodyDiv w:val="1"/>
      <w:marLeft w:val="0"/>
      <w:marRight w:val="0"/>
      <w:marTop w:val="0"/>
      <w:marBottom w:val="0"/>
      <w:divBdr>
        <w:top w:val="none" w:sz="0" w:space="0" w:color="auto"/>
        <w:left w:val="none" w:sz="0" w:space="0" w:color="auto"/>
        <w:bottom w:val="none" w:sz="0" w:space="0" w:color="auto"/>
        <w:right w:val="none" w:sz="0" w:space="0" w:color="auto"/>
      </w:divBdr>
    </w:div>
    <w:div w:id="743836242">
      <w:bodyDiv w:val="1"/>
      <w:marLeft w:val="0"/>
      <w:marRight w:val="0"/>
      <w:marTop w:val="0"/>
      <w:marBottom w:val="0"/>
      <w:divBdr>
        <w:top w:val="none" w:sz="0" w:space="0" w:color="auto"/>
        <w:left w:val="none" w:sz="0" w:space="0" w:color="auto"/>
        <w:bottom w:val="none" w:sz="0" w:space="0" w:color="auto"/>
        <w:right w:val="none" w:sz="0" w:space="0" w:color="auto"/>
      </w:divBdr>
    </w:div>
    <w:div w:id="761413600">
      <w:bodyDiv w:val="1"/>
      <w:marLeft w:val="0"/>
      <w:marRight w:val="0"/>
      <w:marTop w:val="0"/>
      <w:marBottom w:val="0"/>
      <w:divBdr>
        <w:top w:val="none" w:sz="0" w:space="0" w:color="auto"/>
        <w:left w:val="none" w:sz="0" w:space="0" w:color="auto"/>
        <w:bottom w:val="none" w:sz="0" w:space="0" w:color="auto"/>
        <w:right w:val="none" w:sz="0" w:space="0" w:color="auto"/>
      </w:divBdr>
    </w:div>
    <w:div w:id="763695952">
      <w:bodyDiv w:val="1"/>
      <w:marLeft w:val="0"/>
      <w:marRight w:val="0"/>
      <w:marTop w:val="0"/>
      <w:marBottom w:val="0"/>
      <w:divBdr>
        <w:top w:val="none" w:sz="0" w:space="0" w:color="auto"/>
        <w:left w:val="none" w:sz="0" w:space="0" w:color="auto"/>
        <w:bottom w:val="none" w:sz="0" w:space="0" w:color="auto"/>
        <w:right w:val="none" w:sz="0" w:space="0" w:color="auto"/>
      </w:divBdr>
    </w:div>
    <w:div w:id="810825827">
      <w:bodyDiv w:val="1"/>
      <w:marLeft w:val="0"/>
      <w:marRight w:val="0"/>
      <w:marTop w:val="0"/>
      <w:marBottom w:val="0"/>
      <w:divBdr>
        <w:top w:val="none" w:sz="0" w:space="0" w:color="auto"/>
        <w:left w:val="none" w:sz="0" w:space="0" w:color="auto"/>
        <w:bottom w:val="none" w:sz="0" w:space="0" w:color="auto"/>
        <w:right w:val="none" w:sz="0" w:space="0" w:color="auto"/>
      </w:divBdr>
    </w:div>
    <w:div w:id="815561472">
      <w:bodyDiv w:val="1"/>
      <w:marLeft w:val="0"/>
      <w:marRight w:val="0"/>
      <w:marTop w:val="0"/>
      <w:marBottom w:val="0"/>
      <w:divBdr>
        <w:top w:val="none" w:sz="0" w:space="0" w:color="auto"/>
        <w:left w:val="none" w:sz="0" w:space="0" w:color="auto"/>
        <w:bottom w:val="none" w:sz="0" w:space="0" w:color="auto"/>
        <w:right w:val="none" w:sz="0" w:space="0" w:color="auto"/>
      </w:divBdr>
    </w:div>
    <w:div w:id="840854888">
      <w:bodyDiv w:val="1"/>
      <w:marLeft w:val="0"/>
      <w:marRight w:val="0"/>
      <w:marTop w:val="0"/>
      <w:marBottom w:val="0"/>
      <w:divBdr>
        <w:top w:val="none" w:sz="0" w:space="0" w:color="auto"/>
        <w:left w:val="none" w:sz="0" w:space="0" w:color="auto"/>
        <w:bottom w:val="none" w:sz="0" w:space="0" w:color="auto"/>
        <w:right w:val="none" w:sz="0" w:space="0" w:color="auto"/>
      </w:divBdr>
    </w:div>
    <w:div w:id="841507210">
      <w:bodyDiv w:val="1"/>
      <w:marLeft w:val="0"/>
      <w:marRight w:val="0"/>
      <w:marTop w:val="0"/>
      <w:marBottom w:val="0"/>
      <w:divBdr>
        <w:top w:val="none" w:sz="0" w:space="0" w:color="auto"/>
        <w:left w:val="none" w:sz="0" w:space="0" w:color="auto"/>
        <w:bottom w:val="none" w:sz="0" w:space="0" w:color="auto"/>
        <w:right w:val="none" w:sz="0" w:space="0" w:color="auto"/>
      </w:divBdr>
    </w:div>
    <w:div w:id="854467709">
      <w:bodyDiv w:val="1"/>
      <w:marLeft w:val="0"/>
      <w:marRight w:val="0"/>
      <w:marTop w:val="0"/>
      <w:marBottom w:val="0"/>
      <w:divBdr>
        <w:top w:val="none" w:sz="0" w:space="0" w:color="auto"/>
        <w:left w:val="none" w:sz="0" w:space="0" w:color="auto"/>
        <w:bottom w:val="none" w:sz="0" w:space="0" w:color="auto"/>
        <w:right w:val="none" w:sz="0" w:space="0" w:color="auto"/>
      </w:divBdr>
    </w:div>
    <w:div w:id="879317891">
      <w:bodyDiv w:val="1"/>
      <w:marLeft w:val="0"/>
      <w:marRight w:val="0"/>
      <w:marTop w:val="0"/>
      <w:marBottom w:val="0"/>
      <w:divBdr>
        <w:top w:val="none" w:sz="0" w:space="0" w:color="auto"/>
        <w:left w:val="none" w:sz="0" w:space="0" w:color="auto"/>
        <w:bottom w:val="none" w:sz="0" w:space="0" w:color="auto"/>
        <w:right w:val="none" w:sz="0" w:space="0" w:color="auto"/>
      </w:divBdr>
    </w:div>
    <w:div w:id="893084832">
      <w:bodyDiv w:val="1"/>
      <w:marLeft w:val="0"/>
      <w:marRight w:val="0"/>
      <w:marTop w:val="0"/>
      <w:marBottom w:val="0"/>
      <w:divBdr>
        <w:top w:val="none" w:sz="0" w:space="0" w:color="auto"/>
        <w:left w:val="none" w:sz="0" w:space="0" w:color="auto"/>
        <w:bottom w:val="none" w:sz="0" w:space="0" w:color="auto"/>
        <w:right w:val="none" w:sz="0" w:space="0" w:color="auto"/>
      </w:divBdr>
    </w:div>
    <w:div w:id="898898721">
      <w:bodyDiv w:val="1"/>
      <w:marLeft w:val="0"/>
      <w:marRight w:val="0"/>
      <w:marTop w:val="0"/>
      <w:marBottom w:val="0"/>
      <w:divBdr>
        <w:top w:val="none" w:sz="0" w:space="0" w:color="auto"/>
        <w:left w:val="none" w:sz="0" w:space="0" w:color="auto"/>
        <w:bottom w:val="none" w:sz="0" w:space="0" w:color="auto"/>
        <w:right w:val="none" w:sz="0" w:space="0" w:color="auto"/>
      </w:divBdr>
    </w:div>
    <w:div w:id="912273271">
      <w:bodyDiv w:val="1"/>
      <w:marLeft w:val="0"/>
      <w:marRight w:val="0"/>
      <w:marTop w:val="0"/>
      <w:marBottom w:val="0"/>
      <w:divBdr>
        <w:top w:val="none" w:sz="0" w:space="0" w:color="auto"/>
        <w:left w:val="none" w:sz="0" w:space="0" w:color="auto"/>
        <w:bottom w:val="none" w:sz="0" w:space="0" w:color="auto"/>
        <w:right w:val="none" w:sz="0" w:space="0" w:color="auto"/>
      </w:divBdr>
    </w:div>
    <w:div w:id="919679676">
      <w:bodyDiv w:val="1"/>
      <w:marLeft w:val="0"/>
      <w:marRight w:val="0"/>
      <w:marTop w:val="0"/>
      <w:marBottom w:val="0"/>
      <w:divBdr>
        <w:top w:val="none" w:sz="0" w:space="0" w:color="auto"/>
        <w:left w:val="none" w:sz="0" w:space="0" w:color="auto"/>
        <w:bottom w:val="none" w:sz="0" w:space="0" w:color="auto"/>
        <w:right w:val="none" w:sz="0" w:space="0" w:color="auto"/>
      </w:divBdr>
    </w:div>
    <w:div w:id="928465856">
      <w:bodyDiv w:val="1"/>
      <w:marLeft w:val="0"/>
      <w:marRight w:val="0"/>
      <w:marTop w:val="0"/>
      <w:marBottom w:val="0"/>
      <w:divBdr>
        <w:top w:val="none" w:sz="0" w:space="0" w:color="auto"/>
        <w:left w:val="none" w:sz="0" w:space="0" w:color="auto"/>
        <w:bottom w:val="none" w:sz="0" w:space="0" w:color="auto"/>
        <w:right w:val="none" w:sz="0" w:space="0" w:color="auto"/>
      </w:divBdr>
    </w:div>
    <w:div w:id="940407888">
      <w:bodyDiv w:val="1"/>
      <w:marLeft w:val="0"/>
      <w:marRight w:val="0"/>
      <w:marTop w:val="0"/>
      <w:marBottom w:val="0"/>
      <w:divBdr>
        <w:top w:val="none" w:sz="0" w:space="0" w:color="auto"/>
        <w:left w:val="none" w:sz="0" w:space="0" w:color="auto"/>
        <w:bottom w:val="none" w:sz="0" w:space="0" w:color="auto"/>
        <w:right w:val="none" w:sz="0" w:space="0" w:color="auto"/>
      </w:divBdr>
    </w:div>
    <w:div w:id="941567580">
      <w:bodyDiv w:val="1"/>
      <w:marLeft w:val="0"/>
      <w:marRight w:val="0"/>
      <w:marTop w:val="0"/>
      <w:marBottom w:val="0"/>
      <w:divBdr>
        <w:top w:val="none" w:sz="0" w:space="0" w:color="auto"/>
        <w:left w:val="none" w:sz="0" w:space="0" w:color="auto"/>
        <w:bottom w:val="none" w:sz="0" w:space="0" w:color="auto"/>
        <w:right w:val="none" w:sz="0" w:space="0" w:color="auto"/>
      </w:divBdr>
    </w:div>
    <w:div w:id="949241971">
      <w:bodyDiv w:val="1"/>
      <w:marLeft w:val="0"/>
      <w:marRight w:val="0"/>
      <w:marTop w:val="0"/>
      <w:marBottom w:val="0"/>
      <w:divBdr>
        <w:top w:val="none" w:sz="0" w:space="0" w:color="auto"/>
        <w:left w:val="none" w:sz="0" w:space="0" w:color="auto"/>
        <w:bottom w:val="none" w:sz="0" w:space="0" w:color="auto"/>
        <w:right w:val="none" w:sz="0" w:space="0" w:color="auto"/>
      </w:divBdr>
    </w:div>
    <w:div w:id="960771997">
      <w:bodyDiv w:val="1"/>
      <w:marLeft w:val="0"/>
      <w:marRight w:val="0"/>
      <w:marTop w:val="0"/>
      <w:marBottom w:val="0"/>
      <w:divBdr>
        <w:top w:val="none" w:sz="0" w:space="0" w:color="auto"/>
        <w:left w:val="none" w:sz="0" w:space="0" w:color="auto"/>
        <w:bottom w:val="none" w:sz="0" w:space="0" w:color="auto"/>
        <w:right w:val="none" w:sz="0" w:space="0" w:color="auto"/>
      </w:divBdr>
    </w:div>
    <w:div w:id="962423137">
      <w:bodyDiv w:val="1"/>
      <w:marLeft w:val="0"/>
      <w:marRight w:val="0"/>
      <w:marTop w:val="0"/>
      <w:marBottom w:val="0"/>
      <w:divBdr>
        <w:top w:val="none" w:sz="0" w:space="0" w:color="auto"/>
        <w:left w:val="none" w:sz="0" w:space="0" w:color="auto"/>
        <w:bottom w:val="none" w:sz="0" w:space="0" w:color="auto"/>
        <w:right w:val="none" w:sz="0" w:space="0" w:color="auto"/>
      </w:divBdr>
    </w:div>
    <w:div w:id="1003047725">
      <w:bodyDiv w:val="1"/>
      <w:marLeft w:val="0"/>
      <w:marRight w:val="0"/>
      <w:marTop w:val="0"/>
      <w:marBottom w:val="0"/>
      <w:divBdr>
        <w:top w:val="none" w:sz="0" w:space="0" w:color="auto"/>
        <w:left w:val="none" w:sz="0" w:space="0" w:color="auto"/>
        <w:bottom w:val="none" w:sz="0" w:space="0" w:color="auto"/>
        <w:right w:val="none" w:sz="0" w:space="0" w:color="auto"/>
      </w:divBdr>
      <w:divsChild>
        <w:div w:id="193158217">
          <w:marLeft w:val="0"/>
          <w:marRight w:val="0"/>
          <w:marTop w:val="0"/>
          <w:marBottom w:val="0"/>
          <w:divBdr>
            <w:top w:val="none" w:sz="0" w:space="0" w:color="auto"/>
            <w:left w:val="none" w:sz="0" w:space="0" w:color="auto"/>
            <w:bottom w:val="none" w:sz="0" w:space="0" w:color="auto"/>
            <w:right w:val="none" w:sz="0" w:space="0" w:color="auto"/>
          </w:divBdr>
        </w:div>
        <w:div w:id="2051875100">
          <w:marLeft w:val="0"/>
          <w:marRight w:val="0"/>
          <w:marTop w:val="0"/>
          <w:marBottom w:val="150"/>
          <w:divBdr>
            <w:top w:val="none" w:sz="0" w:space="0" w:color="auto"/>
            <w:left w:val="none" w:sz="0" w:space="0" w:color="auto"/>
            <w:bottom w:val="none" w:sz="0" w:space="0" w:color="auto"/>
            <w:right w:val="none" w:sz="0" w:space="0" w:color="auto"/>
          </w:divBdr>
        </w:div>
      </w:divsChild>
    </w:div>
    <w:div w:id="1024478590">
      <w:bodyDiv w:val="1"/>
      <w:marLeft w:val="0"/>
      <w:marRight w:val="0"/>
      <w:marTop w:val="0"/>
      <w:marBottom w:val="0"/>
      <w:divBdr>
        <w:top w:val="none" w:sz="0" w:space="0" w:color="auto"/>
        <w:left w:val="none" w:sz="0" w:space="0" w:color="auto"/>
        <w:bottom w:val="none" w:sz="0" w:space="0" w:color="auto"/>
        <w:right w:val="none" w:sz="0" w:space="0" w:color="auto"/>
      </w:divBdr>
    </w:div>
    <w:div w:id="1032613116">
      <w:bodyDiv w:val="1"/>
      <w:marLeft w:val="0"/>
      <w:marRight w:val="0"/>
      <w:marTop w:val="0"/>
      <w:marBottom w:val="0"/>
      <w:divBdr>
        <w:top w:val="none" w:sz="0" w:space="0" w:color="auto"/>
        <w:left w:val="none" w:sz="0" w:space="0" w:color="auto"/>
        <w:bottom w:val="none" w:sz="0" w:space="0" w:color="auto"/>
        <w:right w:val="none" w:sz="0" w:space="0" w:color="auto"/>
      </w:divBdr>
    </w:div>
    <w:div w:id="1038319485">
      <w:bodyDiv w:val="1"/>
      <w:marLeft w:val="0"/>
      <w:marRight w:val="0"/>
      <w:marTop w:val="0"/>
      <w:marBottom w:val="0"/>
      <w:divBdr>
        <w:top w:val="none" w:sz="0" w:space="0" w:color="auto"/>
        <w:left w:val="none" w:sz="0" w:space="0" w:color="auto"/>
        <w:bottom w:val="none" w:sz="0" w:space="0" w:color="auto"/>
        <w:right w:val="none" w:sz="0" w:space="0" w:color="auto"/>
      </w:divBdr>
    </w:div>
    <w:div w:id="1058631474">
      <w:bodyDiv w:val="1"/>
      <w:marLeft w:val="0"/>
      <w:marRight w:val="0"/>
      <w:marTop w:val="0"/>
      <w:marBottom w:val="0"/>
      <w:divBdr>
        <w:top w:val="none" w:sz="0" w:space="0" w:color="auto"/>
        <w:left w:val="none" w:sz="0" w:space="0" w:color="auto"/>
        <w:bottom w:val="none" w:sz="0" w:space="0" w:color="auto"/>
        <w:right w:val="none" w:sz="0" w:space="0" w:color="auto"/>
      </w:divBdr>
    </w:div>
    <w:div w:id="1062173553">
      <w:bodyDiv w:val="1"/>
      <w:marLeft w:val="0"/>
      <w:marRight w:val="0"/>
      <w:marTop w:val="0"/>
      <w:marBottom w:val="0"/>
      <w:divBdr>
        <w:top w:val="none" w:sz="0" w:space="0" w:color="auto"/>
        <w:left w:val="none" w:sz="0" w:space="0" w:color="auto"/>
        <w:bottom w:val="none" w:sz="0" w:space="0" w:color="auto"/>
        <w:right w:val="none" w:sz="0" w:space="0" w:color="auto"/>
      </w:divBdr>
    </w:div>
    <w:div w:id="1062411604">
      <w:bodyDiv w:val="1"/>
      <w:marLeft w:val="0"/>
      <w:marRight w:val="0"/>
      <w:marTop w:val="0"/>
      <w:marBottom w:val="0"/>
      <w:divBdr>
        <w:top w:val="none" w:sz="0" w:space="0" w:color="auto"/>
        <w:left w:val="none" w:sz="0" w:space="0" w:color="auto"/>
        <w:bottom w:val="none" w:sz="0" w:space="0" w:color="auto"/>
        <w:right w:val="none" w:sz="0" w:space="0" w:color="auto"/>
      </w:divBdr>
    </w:div>
    <w:div w:id="1066490855">
      <w:bodyDiv w:val="1"/>
      <w:marLeft w:val="0"/>
      <w:marRight w:val="0"/>
      <w:marTop w:val="0"/>
      <w:marBottom w:val="0"/>
      <w:divBdr>
        <w:top w:val="none" w:sz="0" w:space="0" w:color="auto"/>
        <w:left w:val="none" w:sz="0" w:space="0" w:color="auto"/>
        <w:bottom w:val="none" w:sz="0" w:space="0" w:color="auto"/>
        <w:right w:val="none" w:sz="0" w:space="0" w:color="auto"/>
      </w:divBdr>
    </w:div>
    <w:div w:id="1068113134">
      <w:bodyDiv w:val="1"/>
      <w:marLeft w:val="0"/>
      <w:marRight w:val="0"/>
      <w:marTop w:val="0"/>
      <w:marBottom w:val="0"/>
      <w:divBdr>
        <w:top w:val="none" w:sz="0" w:space="0" w:color="auto"/>
        <w:left w:val="none" w:sz="0" w:space="0" w:color="auto"/>
        <w:bottom w:val="none" w:sz="0" w:space="0" w:color="auto"/>
        <w:right w:val="none" w:sz="0" w:space="0" w:color="auto"/>
      </w:divBdr>
    </w:div>
    <w:div w:id="1119379681">
      <w:bodyDiv w:val="1"/>
      <w:marLeft w:val="0"/>
      <w:marRight w:val="0"/>
      <w:marTop w:val="0"/>
      <w:marBottom w:val="0"/>
      <w:divBdr>
        <w:top w:val="none" w:sz="0" w:space="0" w:color="auto"/>
        <w:left w:val="none" w:sz="0" w:space="0" w:color="auto"/>
        <w:bottom w:val="none" w:sz="0" w:space="0" w:color="auto"/>
        <w:right w:val="none" w:sz="0" w:space="0" w:color="auto"/>
      </w:divBdr>
    </w:div>
    <w:div w:id="1138691634">
      <w:bodyDiv w:val="1"/>
      <w:marLeft w:val="0"/>
      <w:marRight w:val="0"/>
      <w:marTop w:val="0"/>
      <w:marBottom w:val="0"/>
      <w:divBdr>
        <w:top w:val="none" w:sz="0" w:space="0" w:color="auto"/>
        <w:left w:val="none" w:sz="0" w:space="0" w:color="auto"/>
        <w:bottom w:val="none" w:sz="0" w:space="0" w:color="auto"/>
        <w:right w:val="none" w:sz="0" w:space="0" w:color="auto"/>
      </w:divBdr>
    </w:div>
    <w:div w:id="1152482595">
      <w:bodyDiv w:val="1"/>
      <w:marLeft w:val="0"/>
      <w:marRight w:val="0"/>
      <w:marTop w:val="0"/>
      <w:marBottom w:val="0"/>
      <w:divBdr>
        <w:top w:val="none" w:sz="0" w:space="0" w:color="auto"/>
        <w:left w:val="none" w:sz="0" w:space="0" w:color="auto"/>
        <w:bottom w:val="none" w:sz="0" w:space="0" w:color="auto"/>
        <w:right w:val="none" w:sz="0" w:space="0" w:color="auto"/>
      </w:divBdr>
    </w:div>
    <w:div w:id="1173035111">
      <w:bodyDiv w:val="1"/>
      <w:marLeft w:val="0"/>
      <w:marRight w:val="0"/>
      <w:marTop w:val="0"/>
      <w:marBottom w:val="0"/>
      <w:divBdr>
        <w:top w:val="none" w:sz="0" w:space="0" w:color="auto"/>
        <w:left w:val="none" w:sz="0" w:space="0" w:color="auto"/>
        <w:bottom w:val="none" w:sz="0" w:space="0" w:color="auto"/>
        <w:right w:val="none" w:sz="0" w:space="0" w:color="auto"/>
      </w:divBdr>
    </w:div>
    <w:div w:id="1246837876">
      <w:bodyDiv w:val="1"/>
      <w:marLeft w:val="0"/>
      <w:marRight w:val="0"/>
      <w:marTop w:val="0"/>
      <w:marBottom w:val="0"/>
      <w:divBdr>
        <w:top w:val="none" w:sz="0" w:space="0" w:color="auto"/>
        <w:left w:val="none" w:sz="0" w:space="0" w:color="auto"/>
        <w:bottom w:val="none" w:sz="0" w:space="0" w:color="auto"/>
        <w:right w:val="none" w:sz="0" w:space="0" w:color="auto"/>
      </w:divBdr>
    </w:div>
    <w:div w:id="1284385336">
      <w:bodyDiv w:val="1"/>
      <w:marLeft w:val="0"/>
      <w:marRight w:val="0"/>
      <w:marTop w:val="0"/>
      <w:marBottom w:val="0"/>
      <w:divBdr>
        <w:top w:val="none" w:sz="0" w:space="0" w:color="auto"/>
        <w:left w:val="none" w:sz="0" w:space="0" w:color="auto"/>
        <w:bottom w:val="none" w:sz="0" w:space="0" w:color="auto"/>
        <w:right w:val="none" w:sz="0" w:space="0" w:color="auto"/>
      </w:divBdr>
    </w:div>
    <w:div w:id="1314680636">
      <w:bodyDiv w:val="1"/>
      <w:marLeft w:val="0"/>
      <w:marRight w:val="0"/>
      <w:marTop w:val="0"/>
      <w:marBottom w:val="0"/>
      <w:divBdr>
        <w:top w:val="none" w:sz="0" w:space="0" w:color="auto"/>
        <w:left w:val="none" w:sz="0" w:space="0" w:color="auto"/>
        <w:bottom w:val="none" w:sz="0" w:space="0" w:color="auto"/>
        <w:right w:val="none" w:sz="0" w:space="0" w:color="auto"/>
      </w:divBdr>
    </w:div>
    <w:div w:id="1315446563">
      <w:bodyDiv w:val="1"/>
      <w:marLeft w:val="0"/>
      <w:marRight w:val="0"/>
      <w:marTop w:val="0"/>
      <w:marBottom w:val="0"/>
      <w:divBdr>
        <w:top w:val="none" w:sz="0" w:space="0" w:color="auto"/>
        <w:left w:val="none" w:sz="0" w:space="0" w:color="auto"/>
        <w:bottom w:val="none" w:sz="0" w:space="0" w:color="auto"/>
        <w:right w:val="none" w:sz="0" w:space="0" w:color="auto"/>
      </w:divBdr>
    </w:div>
    <w:div w:id="1329747493">
      <w:bodyDiv w:val="1"/>
      <w:marLeft w:val="0"/>
      <w:marRight w:val="0"/>
      <w:marTop w:val="0"/>
      <w:marBottom w:val="0"/>
      <w:divBdr>
        <w:top w:val="none" w:sz="0" w:space="0" w:color="auto"/>
        <w:left w:val="none" w:sz="0" w:space="0" w:color="auto"/>
        <w:bottom w:val="none" w:sz="0" w:space="0" w:color="auto"/>
        <w:right w:val="none" w:sz="0" w:space="0" w:color="auto"/>
      </w:divBdr>
    </w:div>
    <w:div w:id="1336148315">
      <w:bodyDiv w:val="1"/>
      <w:marLeft w:val="0"/>
      <w:marRight w:val="0"/>
      <w:marTop w:val="0"/>
      <w:marBottom w:val="0"/>
      <w:divBdr>
        <w:top w:val="none" w:sz="0" w:space="0" w:color="auto"/>
        <w:left w:val="none" w:sz="0" w:space="0" w:color="auto"/>
        <w:bottom w:val="none" w:sz="0" w:space="0" w:color="auto"/>
        <w:right w:val="none" w:sz="0" w:space="0" w:color="auto"/>
      </w:divBdr>
    </w:div>
    <w:div w:id="1381245612">
      <w:bodyDiv w:val="1"/>
      <w:marLeft w:val="0"/>
      <w:marRight w:val="0"/>
      <w:marTop w:val="0"/>
      <w:marBottom w:val="0"/>
      <w:divBdr>
        <w:top w:val="none" w:sz="0" w:space="0" w:color="auto"/>
        <w:left w:val="none" w:sz="0" w:space="0" w:color="auto"/>
        <w:bottom w:val="none" w:sz="0" w:space="0" w:color="auto"/>
        <w:right w:val="none" w:sz="0" w:space="0" w:color="auto"/>
      </w:divBdr>
    </w:div>
    <w:div w:id="1392726286">
      <w:bodyDiv w:val="1"/>
      <w:marLeft w:val="0"/>
      <w:marRight w:val="0"/>
      <w:marTop w:val="0"/>
      <w:marBottom w:val="0"/>
      <w:divBdr>
        <w:top w:val="none" w:sz="0" w:space="0" w:color="auto"/>
        <w:left w:val="none" w:sz="0" w:space="0" w:color="auto"/>
        <w:bottom w:val="none" w:sz="0" w:space="0" w:color="auto"/>
        <w:right w:val="none" w:sz="0" w:space="0" w:color="auto"/>
      </w:divBdr>
    </w:div>
    <w:div w:id="1404134343">
      <w:bodyDiv w:val="1"/>
      <w:marLeft w:val="0"/>
      <w:marRight w:val="0"/>
      <w:marTop w:val="0"/>
      <w:marBottom w:val="0"/>
      <w:divBdr>
        <w:top w:val="none" w:sz="0" w:space="0" w:color="auto"/>
        <w:left w:val="none" w:sz="0" w:space="0" w:color="auto"/>
        <w:bottom w:val="none" w:sz="0" w:space="0" w:color="auto"/>
        <w:right w:val="none" w:sz="0" w:space="0" w:color="auto"/>
      </w:divBdr>
    </w:div>
    <w:div w:id="1416056095">
      <w:bodyDiv w:val="1"/>
      <w:marLeft w:val="0"/>
      <w:marRight w:val="0"/>
      <w:marTop w:val="0"/>
      <w:marBottom w:val="0"/>
      <w:divBdr>
        <w:top w:val="none" w:sz="0" w:space="0" w:color="auto"/>
        <w:left w:val="none" w:sz="0" w:space="0" w:color="auto"/>
        <w:bottom w:val="none" w:sz="0" w:space="0" w:color="auto"/>
        <w:right w:val="none" w:sz="0" w:space="0" w:color="auto"/>
      </w:divBdr>
    </w:div>
    <w:div w:id="1418021636">
      <w:bodyDiv w:val="1"/>
      <w:marLeft w:val="0"/>
      <w:marRight w:val="0"/>
      <w:marTop w:val="0"/>
      <w:marBottom w:val="0"/>
      <w:divBdr>
        <w:top w:val="none" w:sz="0" w:space="0" w:color="auto"/>
        <w:left w:val="none" w:sz="0" w:space="0" w:color="auto"/>
        <w:bottom w:val="none" w:sz="0" w:space="0" w:color="auto"/>
        <w:right w:val="none" w:sz="0" w:space="0" w:color="auto"/>
      </w:divBdr>
    </w:div>
    <w:div w:id="1441949207">
      <w:bodyDiv w:val="1"/>
      <w:marLeft w:val="0"/>
      <w:marRight w:val="0"/>
      <w:marTop w:val="0"/>
      <w:marBottom w:val="0"/>
      <w:divBdr>
        <w:top w:val="none" w:sz="0" w:space="0" w:color="auto"/>
        <w:left w:val="none" w:sz="0" w:space="0" w:color="auto"/>
        <w:bottom w:val="none" w:sz="0" w:space="0" w:color="auto"/>
        <w:right w:val="none" w:sz="0" w:space="0" w:color="auto"/>
      </w:divBdr>
    </w:div>
    <w:div w:id="1462992159">
      <w:bodyDiv w:val="1"/>
      <w:marLeft w:val="0"/>
      <w:marRight w:val="0"/>
      <w:marTop w:val="0"/>
      <w:marBottom w:val="0"/>
      <w:divBdr>
        <w:top w:val="none" w:sz="0" w:space="0" w:color="auto"/>
        <w:left w:val="none" w:sz="0" w:space="0" w:color="auto"/>
        <w:bottom w:val="none" w:sz="0" w:space="0" w:color="auto"/>
        <w:right w:val="none" w:sz="0" w:space="0" w:color="auto"/>
      </w:divBdr>
    </w:div>
    <w:div w:id="1488015338">
      <w:bodyDiv w:val="1"/>
      <w:marLeft w:val="0"/>
      <w:marRight w:val="0"/>
      <w:marTop w:val="0"/>
      <w:marBottom w:val="0"/>
      <w:divBdr>
        <w:top w:val="none" w:sz="0" w:space="0" w:color="auto"/>
        <w:left w:val="none" w:sz="0" w:space="0" w:color="auto"/>
        <w:bottom w:val="none" w:sz="0" w:space="0" w:color="auto"/>
        <w:right w:val="none" w:sz="0" w:space="0" w:color="auto"/>
      </w:divBdr>
    </w:div>
    <w:div w:id="1516185425">
      <w:bodyDiv w:val="1"/>
      <w:marLeft w:val="0"/>
      <w:marRight w:val="0"/>
      <w:marTop w:val="0"/>
      <w:marBottom w:val="0"/>
      <w:divBdr>
        <w:top w:val="none" w:sz="0" w:space="0" w:color="auto"/>
        <w:left w:val="none" w:sz="0" w:space="0" w:color="auto"/>
        <w:bottom w:val="none" w:sz="0" w:space="0" w:color="auto"/>
        <w:right w:val="none" w:sz="0" w:space="0" w:color="auto"/>
      </w:divBdr>
    </w:div>
    <w:div w:id="1528982549">
      <w:bodyDiv w:val="1"/>
      <w:marLeft w:val="0"/>
      <w:marRight w:val="0"/>
      <w:marTop w:val="0"/>
      <w:marBottom w:val="0"/>
      <w:divBdr>
        <w:top w:val="none" w:sz="0" w:space="0" w:color="auto"/>
        <w:left w:val="none" w:sz="0" w:space="0" w:color="auto"/>
        <w:bottom w:val="none" w:sz="0" w:space="0" w:color="auto"/>
        <w:right w:val="none" w:sz="0" w:space="0" w:color="auto"/>
      </w:divBdr>
    </w:div>
    <w:div w:id="1586838359">
      <w:bodyDiv w:val="1"/>
      <w:marLeft w:val="0"/>
      <w:marRight w:val="0"/>
      <w:marTop w:val="0"/>
      <w:marBottom w:val="0"/>
      <w:divBdr>
        <w:top w:val="none" w:sz="0" w:space="0" w:color="auto"/>
        <w:left w:val="none" w:sz="0" w:space="0" w:color="auto"/>
        <w:bottom w:val="none" w:sz="0" w:space="0" w:color="auto"/>
        <w:right w:val="none" w:sz="0" w:space="0" w:color="auto"/>
      </w:divBdr>
    </w:div>
    <w:div w:id="1622612283">
      <w:bodyDiv w:val="1"/>
      <w:marLeft w:val="0"/>
      <w:marRight w:val="0"/>
      <w:marTop w:val="0"/>
      <w:marBottom w:val="0"/>
      <w:divBdr>
        <w:top w:val="none" w:sz="0" w:space="0" w:color="auto"/>
        <w:left w:val="none" w:sz="0" w:space="0" w:color="auto"/>
        <w:bottom w:val="none" w:sz="0" w:space="0" w:color="auto"/>
        <w:right w:val="none" w:sz="0" w:space="0" w:color="auto"/>
      </w:divBdr>
    </w:div>
    <w:div w:id="1635870471">
      <w:bodyDiv w:val="1"/>
      <w:marLeft w:val="0"/>
      <w:marRight w:val="0"/>
      <w:marTop w:val="0"/>
      <w:marBottom w:val="0"/>
      <w:divBdr>
        <w:top w:val="none" w:sz="0" w:space="0" w:color="auto"/>
        <w:left w:val="none" w:sz="0" w:space="0" w:color="auto"/>
        <w:bottom w:val="none" w:sz="0" w:space="0" w:color="auto"/>
        <w:right w:val="none" w:sz="0" w:space="0" w:color="auto"/>
      </w:divBdr>
    </w:div>
    <w:div w:id="1665209062">
      <w:bodyDiv w:val="1"/>
      <w:marLeft w:val="0"/>
      <w:marRight w:val="0"/>
      <w:marTop w:val="0"/>
      <w:marBottom w:val="0"/>
      <w:divBdr>
        <w:top w:val="none" w:sz="0" w:space="0" w:color="auto"/>
        <w:left w:val="none" w:sz="0" w:space="0" w:color="auto"/>
        <w:bottom w:val="none" w:sz="0" w:space="0" w:color="auto"/>
        <w:right w:val="none" w:sz="0" w:space="0" w:color="auto"/>
      </w:divBdr>
    </w:div>
    <w:div w:id="1708287793">
      <w:bodyDiv w:val="1"/>
      <w:marLeft w:val="0"/>
      <w:marRight w:val="0"/>
      <w:marTop w:val="0"/>
      <w:marBottom w:val="0"/>
      <w:divBdr>
        <w:top w:val="none" w:sz="0" w:space="0" w:color="auto"/>
        <w:left w:val="none" w:sz="0" w:space="0" w:color="auto"/>
        <w:bottom w:val="none" w:sz="0" w:space="0" w:color="auto"/>
        <w:right w:val="none" w:sz="0" w:space="0" w:color="auto"/>
      </w:divBdr>
    </w:div>
    <w:div w:id="1774007351">
      <w:bodyDiv w:val="1"/>
      <w:marLeft w:val="0"/>
      <w:marRight w:val="0"/>
      <w:marTop w:val="0"/>
      <w:marBottom w:val="0"/>
      <w:divBdr>
        <w:top w:val="none" w:sz="0" w:space="0" w:color="auto"/>
        <w:left w:val="none" w:sz="0" w:space="0" w:color="auto"/>
        <w:bottom w:val="none" w:sz="0" w:space="0" w:color="auto"/>
        <w:right w:val="none" w:sz="0" w:space="0" w:color="auto"/>
      </w:divBdr>
    </w:div>
    <w:div w:id="1796867620">
      <w:bodyDiv w:val="1"/>
      <w:marLeft w:val="0"/>
      <w:marRight w:val="0"/>
      <w:marTop w:val="0"/>
      <w:marBottom w:val="0"/>
      <w:divBdr>
        <w:top w:val="none" w:sz="0" w:space="0" w:color="auto"/>
        <w:left w:val="none" w:sz="0" w:space="0" w:color="auto"/>
        <w:bottom w:val="none" w:sz="0" w:space="0" w:color="auto"/>
        <w:right w:val="none" w:sz="0" w:space="0" w:color="auto"/>
      </w:divBdr>
      <w:divsChild>
        <w:div w:id="1101560126">
          <w:marLeft w:val="0"/>
          <w:marRight w:val="0"/>
          <w:marTop w:val="0"/>
          <w:marBottom w:val="0"/>
          <w:divBdr>
            <w:top w:val="none" w:sz="0" w:space="0" w:color="auto"/>
            <w:left w:val="none" w:sz="0" w:space="0" w:color="auto"/>
            <w:bottom w:val="none" w:sz="0" w:space="0" w:color="auto"/>
            <w:right w:val="none" w:sz="0" w:space="0" w:color="auto"/>
          </w:divBdr>
          <w:divsChild>
            <w:div w:id="1263758709">
              <w:marLeft w:val="0"/>
              <w:marRight w:val="0"/>
              <w:marTop w:val="0"/>
              <w:marBottom w:val="0"/>
              <w:divBdr>
                <w:top w:val="none" w:sz="0" w:space="0" w:color="auto"/>
                <w:left w:val="none" w:sz="0" w:space="0" w:color="auto"/>
                <w:bottom w:val="none" w:sz="0" w:space="0" w:color="auto"/>
                <w:right w:val="none" w:sz="0" w:space="0" w:color="auto"/>
              </w:divBdr>
              <w:divsChild>
                <w:div w:id="66533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759658">
      <w:bodyDiv w:val="1"/>
      <w:marLeft w:val="0"/>
      <w:marRight w:val="0"/>
      <w:marTop w:val="0"/>
      <w:marBottom w:val="0"/>
      <w:divBdr>
        <w:top w:val="none" w:sz="0" w:space="0" w:color="auto"/>
        <w:left w:val="none" w:sz="0" w:space="0" w:color="auto"/>
        <w:bottom w:val="none" w:sz="0" w:space="0" w:color="auto"/>
        <w:right w:val="none" w:sz="0" w:space="0" w:color="auto"/>
      </w:divBdr>
      <w:divsChild>
        <w:div w:id="1974796294">
          <w:marLeft w:val="0"/>
          <w:marRight w:val="0"/>
          <w:marTop w:val="0"/>
          <w:marBottom w:val="0"/>
          <w:divBdr>
            <w:top w:val="none" w:sz="0" w:space="0" w:color="auto"/>
            <w:left w:val="none" w:sz="0" w:space="0" w:color="auto"/>
            <w:bottom w:val="none" w:sz="0" w:space="0" w:color="auto"/>
            <w:right w:val="none" w:sz="0" w:space="0" w:color="auto"/>
          </w:divBdr>
          <w:divsChild>
            <w:div w:id="190842119">
              <w:marLeft w:val="0"/>
              <w:marRight w:val="0"/>
              <w:marTop w:val="0"/>
              <w:marBottom w:val="0"/>
              <w:divBdr>
                <w:top w:val="none" w:sz="0" w:space="0" w:color="auto"/>
                <w:left w:val="none" w:sz="0" w:space="0" w:color="auto"/>
                <w:bottom w:val="none" w:sz="0" w:space="0" w:color="auto"/>
                <w:right w:val="none" w:sz="0" w:space="0" w:color="auto"/>
              </w:divBdr>
              <w:divsChild>
                <w:div w:id="27991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81662">
      <w:bodyDiv w:val="1"/>
      <w:marLeft w:val="0"/>
      <w:marRight w:val="0"/>
      <w:marTop w:val="0"/>
      <w:marBottom w:val="0"/>
      <w:divBdr>
        <w:top w:val="none" w:sz="0" w:space="0" w:color="auto"/>
        <w:left w:val="none" w:sz="0" w:space="0" w:color="auto"/>
        <w:bottom w:val="none" w:sz="0" w:space="0" w:color="auto"/>
        <w:right w:val="none" w:sz="0" w:space="0" w:color="auto"/>
      </w:divBdr>
    </w:div>
    <w:div w:id="1838036528">
      <w:bodyDiv w:val="1"/>
      <w:marLeft w:val="0"/>
      <w:marRight w:val="0"/>
      <w:marTop w:val="0"/>
      <w:marBottom w:val="0"/>
      <w:divBdr>
        <w:top w:val="none" w:sz="0" w:space="0" w:color="auto"/>
        <w:left w:val="none" w:sz="0" w:space="0" w:color="auto"/>
        <w:bottom w:val="none" w:sz="0" w:space="0" w:color="auto"/>
        <w:right w:val="none" w:sz="0" w:space="0" w:color="auto"/>
      </w:divBdr>
      <w:divsChild>
        <w:div w:id="602734854">
          <w:marLeft w:val="0"/>
          <w:marRight w:val="30"/>
          <w:marTop w:val="0"/>
          <w:marBottom w:val="0"/>
          <w:divBdr>
            <w:top w:val="none" w:sz="0" w:space="0" w:color="auto"/>
            <w:left w:val="none" w:sz="0" w:space="0" w:color="auto"/>
            <w:bottom w:val="none" w:sz="0" w:space="0" w:color="auto"/>
            <w:right w:val="none" w:sz="0" w:space="0" w:color="auto"/>
          </w:divBdr>
          <w:divsChild>
            <w:div w:id="1908495714">
              <w:marLeft w:val="0"/>
              <w:marRight w:val="0"/>
              <w:marTop w:val="0"/>
              <w:marBottom w:val="0"/>
              <w:divBdr>
                <w:top w:val="none" w:sz="0" w:space="0" w:color="auto"/>
                <w:left w:val="none" w:sz="0" w:space="0" w:color="auto"/>
                <w:bottom w:val="none" w:sz="0" w:space="0" w:color="auto"/>
                <w:right w:val="none" w:sz="0" w:space="0" w:color="auto"/>
              </w:divBdr>
              <w:divsChild>
                <w:div w:id="1436821983">
                  <w:marLeft w:val="0"/>
                  <w:marRight w:val="0"/>
                  <w:marTop w:val="0"/>
                  <w:marBottom w:val="0"/>
                  <w:divBdr>
                    <w:top w:val="none" w:sz="0" w:space="0" w:color="auto"/>
                    <w:left w:val="none" w:sz="0" w:space="0" w:color="auto"/>
                    <w:bottom w:val="none" w:sz="0" w:space="0" w:color="auto"/>
                    <w:right w:val="none" w:sz="0" w:space="0" w:color="auto"/>
                  </w:divBdr>
                  <w:divsChild>
                    <w:div w:id="138695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98169">
          <w:marLeft w:val="45"/>
          <w:marRight w:val="0"/>
          <w:marTop w:val="0"/>
          <w:marBottom w:val="0"/>
          <w:divBdr>
            <w:top w:val="none" w:sz="0" w:space="0" w:color="auto"/>
            <w:left w:val="none" w:sz="0" w:space="0" w:color="auto"/>
            <w:bottom w:val="none" w:sz="0" w:space="0" w:color="auto"/>
            <w:right w:val="none" w:sz="0" w:space="0" w:color="auto"/>
          </w:divBdr>
        </w:div>
      </w:divsChild>
    </w:div>
    <w:div w:id="1879006404">
      <w:bodyDiv w:val="1"/>
      <w:marLeft w:val="0"/>
      <w:marRight w:val="0"/>
      <w:marTop w:val="0"/>
      <w:marBottom w:val="0"/>
      <w:divBdr>
        <w:top w:val="none" w:sz="0" w:space="0" w:color="auto"/>
        <w:left w:val="none" w:sz="0" w:space="0" w:color="auto"/>
        <w:bottom w:val="none" w:sz="0" w:space="0" w:color="auto"/>
        <w:right w:val="none" w:sz="0" w:space="0" w:color="auto"/>
      </w:divBdr>
      <w:divsChild>
        <w:div w:id="436827000">
          <w:marLeft w:val="0"/>
          <w:marRight w:val="0"/>
          <w:marTop w:val="0"/>
          <w:marBottom w:val="0"/>
          <w:divBdr>
            <w:top w:val="none" w:sz="0" w:space="0" w:color="auto"/>
            <w:left w:val="none" w:sz="0" w:space="0" w:color="auto"/>
            <w:bottom w:val="none" w:sz="0" w:space="0" w:color="auto"/>
            <w:right w:val="none" w:sz="0" w:space="0" w:color="auto"/>
          </w:divBdr>
          <w:divsChild>
            <w:div w:id="716658875">
              <w:marLeft w:val="0"/>
              <w:marRight w:val="0"/>
              <w:marTop w:val="0"/>
              <w:marBottom w:val="0"/>
              <w:divBdr>
                <w:top w:val="none" w:sz="0" w:space="0" w:color="auto"/>
                <w:left w:val="none" w:sz="0" w:space="0" w:color="auto"/>
                <w:bottom w:val="none" w:sz="0" w:space="0" w:color="auto"/>
                <w:right w:val="none" w:sz="0" w:space="0" w:color="auto"/>
              </w:divBdr>
              <w:divsChild>
                <w:div w:id="75027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9273">
      <w:bodyDiv w:val="1"/>
      <w:marLeft w:val="0"/>
      <w:marRight w:val="0"/>
      <w:marTop w:val="0"/>
      <w:marBottom w:val="0"/>
      <w:divBdr>
        <w:top w:val="none" w:sz="0" w:space="0" w:color="auto"/>
        <w:left w:val="none" w:sz="0" w:space="0" w:color="auto"/>
        <w:bottom w:val="none" w:sz="0" w:space="0" w:color="auto"/>
        <w:right w:val="none" w:sz="0" w:space="0" w:color="auto"/>
      </w:divBdr>
    </w:div>
    <w:div w:id="1888686829">
      <w:bodyDiv w:val="1"/>
      <w:marLeft w:val="0"/>
      <w:marRight w:val="0"/>
      <w:marTop w:val="0"/>
      <w:marBottom w:val="0"/>
      <w:divBdr>
        <w:top w:val="none" w:sz="0" w:space="0" w:color="auto"/>
        <w:left w:val="none" w:sz="0" w:space="0" w:color="auto"/>
        <w:bottom w:val="none" w:sz="0" w:space="0" w:color="auto"/>
        <w:right w:val="none" w:sz="0" w:space="0" w:color="auto"/>
      </w:divBdr>
    </w:div>
    <w:div w:id="1900088931">
      <w:bodyDiv w:val="1"/>
      <w:marLeft w:val="0"/>
      <w:marRight w:val="0"/>
      <w:marTop w:val="0"/>
      <w:marBottom w:val="0"/>
      <w:divBdr>
        <w:top w:val="none" w:sz="0" w:space="0" w:color="auto"/>
        <w:left w:val="none" w:sz="0" w:space="0" w:color="auto"/>
        <w:bottom w:val="none" w:sz="0" w:space="0" w:color="auto"/>
        <w:right w:val="none" w:sz="0" w:space="0" w:color="auto"/>
      </w:divBdr>
    </w:div>
    <w:div w:id="1915778324">
      <w:bodyDiv w:val="1"/>
      <w:marLeft w:val="0"/>
      <w:marRight w:val="0"/>
      <w:marTop w:val="0"/>
      <w:marBottom w:val="0"/>
      <w:divBdr>
        <w:top w:val="none" w:sz="0" w:space="0" w:color="auto"/>
        <w:left w:val="none" w:sz="0" w:space="0" w:color="auto"/>
        <w:bottom w:val="none" w:sz="0" w:space="0" w:color="auto"/>
        <w:right w:val="none" w:sz="0" w:space="0" w:color="auto"/>
      </w:divBdr>
    </w:div>
    <w:div w:id="1930116926">
      <w:bodyDiv w:val="1"/>
      <w:marLeft w:val="0"/>
      <w:marRight w:val="0"/>
      <w:marTop w:val="0"/>
      <w:marBottom w:val="0"/>
      <w:divBdr>
        <w:top w:val="none" w:sz="0" w:space="0" w:color="auto"/>
        <w:left w:val="none" w:sz="0" w:space="0" w:color="auto"/>
        <w:bottom w:val="none" w:sz="0" w:space="0" w:color="auto"/>
        <w:right w:val="none" w:sz="0" w:space="0" w:color="auto"/>
      </w:divBdr>
    </w:div>
    <w:div w:id="1949192730">
      <w:bodyDiv w:val="1"/>
      <w:marLeft w:val="0"/>
      <w:marRight w:val="0"/>
      <w:marTop w:val="0"/>
      <w:marBottom w:val="0"/>
      <w:divBdr>
        <w:top w:val="none" w:sz="0" w:space="0" w:color="auto"/>
        <w:left w:val="none" w:sz="0" w:space="0" w:color="auto"/>
        <w:bottom w:val="none" w:sz="0" w:space="0" w:color="auto"/>
        <w:right w:val="none" w:sz="0" w:space="0" w:color="auto"/>
      </w:divBdr>
    </w:div>
    <w:div w:id="2022589435">
      <w:bodyDiv w:val="1"/>
      <w:marLeft w:val="0"/>
      <w:marRight w:val="0"/>
      <w:marTop w:val="0"/>
      <w:marBottom w:val="0"/>
      <w:divBdr>
        <w:top w:val="none" w:sz="0" w:space="0" w:color="auto"/>
        <w:left w:val="none" w:sz="0" w:space="0" w:color="auto"/>
        <w:bottom w:val="none" w:sz="0" w:space="0" w:color="auto"/>
        <w:right w:val="none" w:sz="0" w:space="0" w:color="auto"/>
      </w:divBdr>
    </w:div>
    <w:div w:id="2023045619">
      <w:bodyDiv w:val="1"/>
      <w:marLeft w:val="0"/>
      <w:marRight w:val="0"/>
      <w:marTop w:val="0"/>
      <w:marBottom w:val="0"/>
      <w:divBdr>
        <w:top w:val="none" w:sz="0" w:space="0" w:color="auto"/>
        <w:left w:val="none" w:sz="0" w:space="0" w:color="auto"/>
        <w:bottom w:val="none" w:sz="0" w:space="0" w:color="auto"/>
        <w:right w:val="none" w:sz="0" w:space="0" w:color="auto"/>
      </w:divBdr>
    </w:div>
    <w:div w:id="2035954725">
      <w:bodyDiv w:val="1"/>
      <w:marLeft w:val="0"/>
      <w:marRight w:val="0"/>
      <w:marTop w:val="0"/>
      <w:marBottom w:val="0"/>
      <w:divBdr>
        <w:top w:val="none" w:sz="0" w:space="0" w:color="auto"/>
        <w:left w:val="none" w:sz="0" w:space="0" w:color="auto"/>
        <w:bottom w:val="none" w:sz="0" w:space="0" w:color="auto"/>
        <w:right w:val="none" w:sz="0" w:space="0" w:color="auto"/>
      </w:divBdr>
    </w:div>
    <w:div w:id="2038894693">
      <w:bodyDiv w:val="1"/>
      <w:marLeft w:val="0"/>
      <w:marRight w:val="0"/>
      <w:marTop w:val="0"/>
      <w:marBottom w:val="0"/>
      <w:divBdr>
        <w:top w:val="none" w:sz="0" w:space="0" w:color="auto"/>
        <w:left w:val="none" w:sz="0" w:space="0" w:color="auto"/>
        <w:bottom w:val="none" w:sz="0" w:space="0" w:color="auto"/>
        <w:right w:val="none" w:sz="0" w:space="0" w:color="auto"/>
      </w:divBdr>
    </w:div>
    <w:div w:id="2067684914">
      <w:bodyDiv w:val="1"/>
      <w:marLeft w:val="0"/>
      <w:marRight w:val="0"/>
      <w:marTop w:val="0"/>
      <w:marBottom w:val="0"/>
      <w:divBdr>
        <w:top w:val="none" w:sz="0" w:space="0" w:color="auto"/>
        <w:left w:val="none" w:sz="0" w:space="0" w:color="auto"/>
        <w:bottom w:val="none" w:sz="0" w:space="0" w:color="auto"/>
        <w:right w:val="none" w:sz="0" w:space="0" w:color="auto"/>
      </w:divBdr>
    </w:div>
    <w:div w:id="2097164659">
      <w:bodyDiv w:val="1"/>
      <w:marLeft w:val="0"/>
      <w:marRight w:val="0"/>
      <w:marTop w:val="0"/>
      <w:marBottom w:val="0"/>
      <w:divBdr>
        <w:top w:val="none" w:sz="0" w:space="0" w:color="auto"/>
        <w:left w:val="none" w:sz="0" w:space="0" w:color="auto"/>
        <w:bottom w:val="none" w:sz="0" w:space="0" w:color="auto"/>
        <w:right w:val="none" w:sz="0" w:space="0" w:color="auto"/>
      </w:divBdr>
    </w:div>
    <w:div w:id="2105683960">
      <w:bodyDiv w:val="1"/>
      <w:marLeft w:val="0"/>
      <w:marRight w:val="0"/>
      <w:marTop w:val="0"/>
      <w:marBottom w:val="0"/>
      <w:divBdr>
        <w:top w:val="none" w:sz="0" w:space="0" w:color="auto"/>
        <w:left w:val="none" w:sz="0" w:space="0" w:color="auto"/>
        <w:bottom w:val="none" w:sz="0" w:space="0" w:color="auto"/>
        <w:right w:val="none" w:sz="0" w:space="0" w:color="auto"/>
      </w:divBdr>
    </w:div>
    <w:div w:id="2111046224">
      <w:bodyDiv w:val="1"/>
      <w:marLeft w:val="0"/>
      <w:marRight w:val="0"/>
      <w:marTop w:val="0"/>
      <w:marBottom w:val="0"/>
      <w:divBdr>
        <w:top w:val="none" w:sz="0" w:space="0" w:color="auto"/>
        <w:left w:val="none" w:sz="0" w:space="0" w:color="auto"/>
        <w:bottom w:val="none" w:sz="0" w:space="0" w:color="auto"/>
        <w:right w:val="none" w:sz="0" w:space="0" w:color="auto"/>
      </w:divBdr>
    </w:div>
    <w:div w:id="2117868646">
      <w:bodyDiv w:val="1"/>
      <w:marLeft w:val="0"/>
      <w:marRight w:val="0"/>
      <w:marTop w:val="0"/>
      <w:marBottom w:val="0"/>
      <w:divBdr>
        <w:top w:val="none" w:sz="0" w:space="0" w:color="auto"/>
        <w:left w:val="none" w:sz="0" w:space="0" w:color="auto"/>
        <w:bottom w:val="none" w:sz="0" w:space="0" w:color="auto"/>
        <w:right w:val="none" w:sz="0" w:space="0" w:color="auto"/>
      </w:divBdr>
    </w:div>
    <w:div w:id="2141259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EFB69-CAFC-424A-A2D7-75B5950F0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1159</Words>
  <Characters>6380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Garrido</dc:creator>
  <cp:keywords/>
  <dc:description/>
  <cp:lastModifiedBy>contratacione en linea</cp:lastModifiedBy>
  <cp:revision>2</cp:revision>
  <dcterms:created xsi:type="dcterms:W3CDTF">2022-01-18T13:10:00Z</dcterms:created>
  <dcterms:modified xsi:type="dcterms:W3CDTF">2022-01-18T13:10:00Z</dcterms:modified>
</cp:coreProperties>
</file>